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ROYAUME DU MAROC</w:t>
      </w:r>
    </w:p>
    <w:p w:rsidR="00DD213F" w:rsidRDefault="00DD213F">
      <w:pPr>
        <w:pStyle w:val="Titre8"/>
        <w:ind w:left="284"/>
        <w:rPr>
          <w:rFonts w:ascii="Century Gothic" w:hAnsi="Century Gothic" w:cs="Calibri"/>
          <w:b/>
          <w:bCs/>
          <w:sz w:val="20"/>
          <w:szCs w:val="18"/>
        </w:rPr>
      </w:pPr>
    </w:p>
    <w:p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w:t>
      </w:r>
    </w:p>
    <w:p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SOCIETE FONCIERE CMC S.A.</w:t>
      </w:r>
    </w:p>
    <w:p w:rsidR="00DD213F" w:rsidRDefault="00DD213F">
      <w:pPr>
        <w:rPr>
          <w:sz w:val="20"/>
          <w:szCs w:val="20"/>
        </w:rPr>
      </w:pPr>
    </w:p>
    <w:p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 DELEGUE</w:t>
      </w:r>
    </w:p>
    <w:p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 xml:space="preserve">OFFICE DE LA FORMATION PROFESSIONNELLE </w:t>
      </w:r>
    </w:p>
    <w:p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ET DE LA PROMOTION DU TRAVAIL</w:t>
      </w:r>
    </w:p>
    <w:p w:rsidR="00DD213F" w:rsidRDefault="00DD213F"/>
    <w:p w:rsidR="00DD213F" w:rsidRDefault="00DD213F">
      <w:pPr>
        <w:rPr>
          <w:sz w:val="6"/>
          <w:szCs w:val="6"/>
        </w:rPr>
      </w:pPr>
    </w:p>
    <w:p w:rsidR="00DD213F" w:rsidRDefault="004A6C15">
      <w:pPr>
        <w:pStyle w:val="Titre8"/>
        <w:ind w:left="284"/>
        <w:rPr>
          <w:rFonts w:ascii="Century Gothic" w:hAnsi="Century Gothic" w:cs="Calibri"/>
          <w:b/>
          <w:bCs/>
          <w:sz w:val="44"/>
          <w:szCs w:val="16"/>
        </w:rPr>
      </w:pPr>
      <w:r>
        <w:rPr>
          <w:rFonts w:ascii="Century Gothic" w:hAnsi="Century Gothic" w:cs="Calibri"/>
          <w:b/>
          <w:bCs/>
          <w:sz w:val="44"/>
          <w:szCs w:val="16"/>
        </w:rPr>
        <w:t>Dossier d’Appel d’offres</w:t>
      </w:r>
    </w:p>
    <w:p w:rsidR="00DD213F" w:rsidRDefault="004A6C15">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Ouvert sur offres de prix</w:t>
      </w:r>
    </w:p>
    <w:p w:rsidR="00DD213F" w:rsidRDefault="00DD213F">
      <w:pPr>
        <w:rPr>
          <w:rFonts w:ascii="Century Gothic" w:hAnsi="Century Gothic" w:cs="Calibri"/>
          <w:b/>
          <w:bCs/>
          <w:snapToGrid w:val="0"/>
          <w:sz w:val="32"/>
          <w:szCs w:val="16"/>
        </w:rPr>
      </w:pPr>
    </w:p>
    <w:p w:rsidR="00DD213F" w:rsidRDefault="004A6C15" w:rsidP="008119D7">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N°</w:t>
      </w:r>
      <w:r w:rsidR="008119D7">
        <w:rPr>
          <w:rFonts w:ascii="Century Gothic" w:hAnsi="Century Gothic" w:cs="Calibri"/>
          <w:b/>
          <w:bCs/>
          <w:snapToGrid w:val="0"/>
          <w:sz w:val="32"/>
          <w:szCs w:val="16"/>
        </w:rPr>
        <w:t>146</w:t>
      </w:r>
      <w:r>
        <w:rPr>
          <w:rFonts w:ascii="Century Gothic" w:hAnsi="Century Gothic" w:cs="Calibri"/>
          <w:b/>
          <w:bCs/>
          <w:snapToGrid w:val="0"/>
          <w:sz w:val="32"/>
          <w:szCs w:val="16"/>
        </w:rPr>
        <w:t>/ 202</w:t>
      </w:r>
      <w:r w:rsidR="00E12ED8">
        <w:rPr>
          <w:rFonts w:ascii="Century Gothic" w:hAnsi="Century Gothic" w:cs="Calibri"/>
          <w:b/>
          <w:bCs/>
          <w:snapToGrid w:val="0"/>
          <w:sz w:val="32"/>
          <w:szCs w:val="16"/>
        </w:rPr>
        <w:t>3</w:t>
      </w:r>
    </w:p>
    <w:p w:rsidR="00DD213F" w:rsidRDefault="00DD213F">
      <w:pPr>
        <w:rPr>
          <w:rFonts w:ascii="Century Gothic" w:hAnsi="Century Gothic" w:cs="Calibri"/>
          <w:b/>
          <w:bCs/>
          <w:snapToGrid w:val="0"/>
          <w:sz w:val="32"/>
          <w:szCs w:val="16"/>
        </w:rPr>
      </w:pPr>
    </w:p>
    <w:p w:rsidR="00DD213F" w:rsidRDefault="00DD213F">
      <w:pPr>
        <w:ind w:left="284"/>
        <w:jc w:val="center"/>
        <w:rPr>
          <w:rFonts w:ascii="Century Gothic" w:hAnsi="Century Gothic" w:cs="Calibri"/>
          <w:b/>
          <w:sz w:val="18"/>
          <w:szCs w:val="18"/>
        </w:rPr>
      </w:pPr>
    </w:p>
    <w:p w:rsidR="00DD213F" w:rsidRDefault="00DD213F">
      <w:pPr>
        <w:ind w:left="284"/>
        <w:jc w:val="both"/>
        <w:rPr>
          <w:rFonts w:ascii="Century Gothic" w:hAnsi="Century Gothic" w:cs="Calibri"/>
          <w:bCs/>
          <w:sz w:val="4"/>
          <w:szCs w:val="4"/>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04"/>
      </w:tblGrid>
      <w:tr w:rsidR="00DD213F">
        <w:trPr>
          <w:trHeight w:val="3283"/>
          <w:jc w:val="center"/>
        </w:trPr>
        <w:tc>
          <w:tcPr>
            <w:tcW w:w="10204" w:type="dxa"/>
          </w:tcPr>
          <w:p w:rsidR="00DD213F" w:rsidRDefault="00DD213F">
            <w:pPr>
              <w:pStyle w:val="BodyText21"/>
              <w:tabs>
                <w:tab w:val="left" w:pos="4320"/>
              </w:tabs>
              <w:ind w:left="0"/>
              <w:rPr>
                <w:rFonts w:ascii="Century Gothic" w:hAnsi="Century Gothic"/>
                <w:bCs/>
                <w:snapToGrid/>
                <w:sz w:val="18"/>
                <w:szCs w:val="18"/>
              </w:rPr>
            </w:pPr>
          </w:p>
          <w:p w:rsidR="00DD213F" w:rsidRDefault="004A6C15">
            <w:pPr>
              <w:pStyle w:val="BodyText21"/>
              <w:tabs>
                <w:tab w:val="left" w:pos="4320"/>
              </w:tabs>
              <w:spacing w:after="240" w:line="276" w:lineRule="auto"/>
              <w:ind w:left="0"/>
              <w:rPr>
                <w:rFonts w:ascii="Century Gothic" w:hAnsi="Century Gothic"/>
                <w:bCs/>
                <w:snapToGrid/>
                <w:sz w:val="24"/>
                <w:szCs w:val="22"/>
              </w:rPr>
            </w:pPr>
            <w:r>
              <w:rPr>
                <w:rFonts w:ascii="Century Gothic" w:hAnsi="Century Gothic"/>
                <w:bCs/>
                <w:snapToGrid/>
                <w:sz w:val="24"/>
                <w:szCs w:val="22"/>
              </w:rPr>
              <w:t>Objet de l’Appel d’offres :</w:t>
            </w:r>
          </w:p>
          <w:p w:rsidR="00DD213F" w:rsidRDefault="00DD213F">
            <w:pPr>
              <w:pStyle w:val="BodyText21"/>
              <w:tabs>
                <w:tab w:val="left" w:pos="4320"/>
              </w:tabs>
              <w:spacing w:line="276" w:lineRule="auto"/>
              <w:ind w:left="0"/>
              <w:rPr>
                <w:rFonts w:ascii="Century Gothic" w:hAnsi="Century Gothic"/>
                <w:bCs/>
                <w:snapToGrid/>
                <w:sz w:val="2"/>
                <w:szCs w:val="2"/>
              </w:rPr>
            </w:pPr>
          </w:p>
          <w:p w:rsidR="00DD213F" w:rsidRDefault="004A6C15">
            <w:pPr>
              <w:pStyle w:val="BodyText21"/>
              <w:tabs>
                <w:tab w:val="left" w:pos="4320"/>
              </w:tabs>
              <w:spacing w:line="276" w:lineRule="auto"/>
              <w:ind w:left="0"/>
              <w:jc w:val="left"/>
              <w:rPr>
                <w:rFonts w:ascii="Century Gothic" w:hAnsi="Century Gothic"/>
                <w:bCs/>
                <w:sz w:val="22"/>
              </w:rPr>
            </w:pPr>
            <w:r>
              <w:rPr>
                <w:rFonts w:ascii="Century Gothic" w:hAnsi="Century Gothic"/>
                <w:bCs/>
                <w:sz w:val="22"/>
              </w:rPr>
              <w:t>Acquisition, installation et mise en service des équipements Agricoles destinés à la Cité des métiers et des compétences de DAKHLA réparties en lots suivants :</w:t>
            </w:r>
          </w:p>
          <w:p w:rsidR="00DD213F" w:rsidRDefault="00DD213F">
            <w:pPr>
              <w:pStyle w:val="BodyText21"/>
              <w:tabs>
                <w:tab w:val="left" w:pos="4320"/>
              </w:tabs>
              <w:spacing w:line="276" w:lineRule="auto"/>
              <w:ind w:left="0"/>
              <w:jc w:val="left"/>
              <w:rPr>
                <w:rFonts w:ascii="Century Gothic" w:hAnsi="Century Gothic"/>
                <w:bCs/>
                <w:sz w:val="22"/>
              </w:rPr>
            </w:pPr>
          </w:p>
          <w:p w:rsidR="004A6C15" w:rsidRPr="00641946" w:rsidRDefault="004A6C15" w:rsidP="004A6C15">
            <w:pPr>
              <w:pStyle w:val="BodyText21"/>
              <w:numPr>
                <w:ilvl w:val="0"/>
                <w:numId w:val="4"/>
              </w:numPr>
              <w:tabs>
                <w:tab w:val="left" w:pos="4320"/>
              </w:tabs>
              <w:spacing w:line="276" w:lineRule="auto"/>
              <w:jc w:val="left"/>
              <w:rPr>
                <w:rFonts w:ascii="Century Gothic" w:hAnsi="Century Gothic"/>
                <w:bCs/>
                <w:sz w:val="22"/>
              </w:rPr>
            </w:pPr>
            <w:r w:rsidRPr="00641946">
              <w:rPr>
                <w:rFonts w:ascii="Century Gothic" w:hAnsi="Century Gothic"/>
                <w:bCs/>
                <w:sz w:val="22"/>
              </w:rPr>
              <w:t xml:space="preserve">LOT N°1 : </w:t>
            </w:r>
            <w:r w:rsidRPr="00E459E7">
              <w:rPr>
                <w:rFonts w:ascii="Century Gothic" w:hAnsi="Century Gothic"/>
                <w:bCs/>
                <w:sz w:val="22"/>
              </w:rPr>
              <w:t>Matériel de laboratoire sol, Eau et Végétale</w:t>
            </w:r>
            <w:r w:rsidRPr="00774CC3">
              <w:rPr>
                <w:rFonts w:ascii="Century Gothic" w:hAnsi="Century Gothic"/>
                <w:bCs/>
                <w:sz w:val="22"/>
              </w:rPr>
              <w:t xml:space="preserve"> </w:t>
            </w:r>
            <w:r>
              <w:rPr>
                <w:rFonts w:ascii="Century Gothic" w:hAnsi="Century Gothic"/>
                <w:bCs/>
                <w:sz w:val="22"/>
              </w:rPr>
              <w:t>et</w:t>
            </w:r>
            <w:r w:rsidRPr="00641946">
              <w:rPr>
                <w:rFonts w:ascii="Century Gothic" w:hAnsi="Century Gothic"/>
                <w:bCs/>
                <w:sz w:val="22"/>
              </w:rPr>
              <w:t xml:space="preserve"> de Mesure des Paramètres Techniques en Agriculture</w:t>
            </w:r>
          </w:p>
          <w:p w:rsidR="004A6C15" w:rsidRPr="00641946" w:rsidRDefault="004A6C15" w:rsidP="004A6C15">
            <w:pPr>
              <w:pStyle w:val="BodyText21"/>
              <w:numPr>
                <w:ilvl w:val="0"/>
                <w:numId w:val="4"/>
              </w:numPr>
              <w:tabs>
                <w:tab w:val="left" w:pos="4320"/>
              </w:tabs>
              <w:spacing w:line="276" w:lineRule="auto"/>
              <w:jc w:val="left"/>
              <w:rPr>
                <w:rFonts w:ascii="Century Gothic" w:hAnsi="Century Gothic"/>
                <w:bCs/>
                <w:sz w:val="22"/>
              </w:rPr>
            </w:pPr>
            <w:r w:rsidRPr="00641946">
              <w:rPr>
                <w:rFonts w:ascii="Century Gothic" w:hAnsi="Century Gothic"/>
                <w:bCs/>
                <w:sz w:val="22"/>
              </w:rPr>
              <w:t>LOT N°2 : Matériel de simulation de vol</w:t>
            </w:r>
          </w:p>
          <w:p w:rsidR="004A6C15" w:rsidRDefault="004A6C15" w:rsidP="004A6C15">
            <w:pPr>
              <w:pStyle w:val="BodyText21"/>
              <w:numPr>
                <w:ilvl w:val="0"/>
                <w:numId w:val="4"/>
              </w:numPr>
              <w:tabs>
                <w:tab w:val="left" w:pos="4320"/>
              </w:tabs>
              <w:spacing w:line="276" w:lineRule="auto"/>
              <w:jc w:val="left"/>
              <w:rPr>
                <w:rFonts w:ascii="Century Gothic" w:hAnsi="Century Gothic"/>
                <w:bCs/>
                <w:sz w:val="22"/>
              </w:rPr>
            </w:pPr>
            <w:r w:rsidRPr="00641946">
              <w:rPr>
                <w:rFonts w:ascii="Century Gothic" w:hAnsi="Century Gothic"/>
                <w:bCs/>
                <w:sz w:val="22"/>
              </w:rPr>
              <w:t>LOT N°3 : Petit outillage agricole</w:t>
            </w:r>
          </w:p>
          <w:p w:rsidR="004A6C15" w:rsidRDefault="004A6C15" w:rsidP="004A6C15">
            <w:pPr>
              <w:pStyle w:val="BodyText21"/>
              <w:numPr>
                <w:ilvl w:val="0"/>
                <w:numId w:val="4"/>
              </w:numPr>
              <w:tabs>
                <w:tab w:val="left" w:pos="4320"/>
              </w:tabs>
              <w:spacing w:line="276" w:lineRule="auto"/>
              <w:jc w:val="left"/>
              <w:rPr>
                <w:rFonts w:ascii="Century Gothic" w:hAnsi="Century Gothic"/>
                <w:bCs/>
                <w:sz w:val="22"/>
              </w:rPr>
            </w:pPr>
            <w:r w:rsidRPr="00F174BF">
              <w:rPr>
                <w:rFonts w:ascii="Century Gothic" w:hAnsi="Century Gothic"/>
                <w:bCs/>
                <w:sz w:val="22"/>
              </w:rPr>
              <w:t>LOT N</w:t>
            </w:r>
            <w:r>
              <w:rPr>
                <w:rFonts w:ascii="Century Gothic" w:hAnsi="Century Gothic"/>
                <w:bCs/>
                <w:sz w:val="22"/>
              </w:rPr>
              <w:t>°4 : équipement de station de tê</w:t>
            </w:r>
            <w:r w:rsidRPr="00F174BF">
              <w:rPr>
                <w:rFonts w:ascii="Century Gothic" w:hAnsi="Century Gothic"/>
                <w:bCs/>
                <w:sz w:val="22"/>
              </w:rPr>
              <w:t>te didactique</w:t>
            </w:r>
          </w:p>
          <w:p w:rsidR="00DD213F" w:rsidRDefault="00DD213F" w:rsidP="004A6C15">
            <w:pPr>
              <w:pStyle w:val="BodyText21"/>
              <w:tabs>
                <w:tab w:val="left" w:pos="4320"/>
              </w:tabs>
              <w:spacing w:line="276" w:lineRule="auto"/>
              <w:ind w:left="720"/>
              <w:jc w:val="left"/>
              <w:rPr>
                <w:rFonts w:ascii="Century Gothic" w:hAnsi="Century Gothic"/>
                <w:bCs/>
                <w:sz w:val="22"/>
              </w:rPr>
            </w:pPr>
          </w:p>
        </w:tc>
      </w:tr>
    </w:tbl>
    <w:p w:rsidR="00DD213F" w:rsidRDefault="00DD213F">
      <w:pPr>
        <w:ind w:left="284"/>
        <w:jc w:val="both"/>
        <w:rPr>
          <w:rFonts w:ascii="Century Gothic" w:hAnsi="Century Gothic" w:cs="Calibri"/>
          <w:sz w:val="22"/>
          <w:szCs w:val="22"/>
        </w:rPr>
      </w:pPr>
    </w:p>
    <w:p w:rsidR="00DD213F" w:rsidRDefault="004A6C15">
      <w:pPr>
        <w:tabs>
          <w:tab w:val="left" w:pos="355"/>
        </w:tabs>
        <w:ind w:left="1660"/>
        <w:jc w:val="both"/>
        <w:rPr>
          <w:rFonts w:ascii="Century Gothic" w:hAnsi="Century Gothic" w:cs="Calibri"/>
          <w:b/>
          <w:sz w:val="22"/>
          <w:szCs w:val="22"/>
        </w:rPr>
      </w:pPr>
      <w:r>
        <w:rPr>
          <w:rFonts w:ascii="Century Gothic" w:hAnsi="Century Gothic" w:cs="Calibri"/>
          <w:b/>
          <w:sz w:val="22"/>
          <w:szCs w:val="22"/>
        </w:rPr>
        <w:t xml:space="preserve">             </w:t>
      </w: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4A6C15">
      <w:pPr>
        <w:tabs>
          <w:tab w:val="left" w:pos="6225"/>
        </w:tabs>
        <w:rPr>
          <w:rFonts w:ascii="Century Gothic" w:hAnsi="Century Gothic" w:cs="Calibri"/>
          <w:b/>
          <w:sz w:val="22"/>
          <w:szCs w:val="22"/>
        </w:rPr>
      </w:pPr>
      <w:r>
        <w:rPr>
          <w:rFonts w:ascii="Century Gothic" w:hAnsi="Century Gothic" w:cs="Calibri"/>
          <w:b/>
          <w:sz w:val="22"/>
          <w:szCs w:val="22"/>
        </w:rPr>
        <w:tab/>
      </w:r>
    </w:p>
    <w:p w:rsidR="00DD213F" w:rsidRDefault="00DD213F">
      <w:pPr>
        <w:jc w:val="center"/>
        <w:rPr>
          <w:rFonts w:ascii="Century Gothic" w:hAnsi="Century Gothic" w:cs="Calibri"/>
          <w:b/>
          <w:sz w:val="22"/>
          <w:szCs w:val="22"/>
        </w:rPr>
      </w:pPr>
    </w:p>
    <w:p w:rsidR="00DD213F" w:rsidRDefault="00DD213F">
      <w:pPr>
        <w:jc w:val="center"/>
        <w:rPr>
          <w:rFonts w:ascii="Century Gothic" w:hAnsi="Century Gothic" w:cs="Calibri"/>
          <w:b/>
          <w:sz w:val="22"/>
          <w:szCs w:val="22"/>
        </w:rPr>
      </w:pPr>
    </w:p>
    <w:p w:rsidR="00DD213F" w:rsidRDefault="00DD213F">
      <w:pPr>
        <w:spacing w:line="276" w:lineRule="auto"/>
        <w:jc w:val="both"/>
        <w:rPr>
          <w:rFonts w:asciiTheme="majorBidi" w:hAnsiTheme="majorBidi" w:cstheme="majorBidi"/>
          <w:sz w:val="22"/>
          <w:szCs w:val="22"/>
        </w:rPr>
      </w:pPr>
    </w:p>
    <w:p w:rsidR="006D5FA1" w:rsidRDefault="006D5FA1" w:rsidP="007D1520">
      <w:pPr>
        <w:tabs>
          <w:tab w:val="left" w:pos="568"/>
        </w:tabs>
        <w:suppressAutoHyphens/>
        <w:autoSpaceDN w:val="0"/>
        <w:textAlignment w:val="baseline"/>
        <w:rPr>
          <w:rFonts w:ascii="Century Gothic" w:hAnsi="Century Gothic"/>
          <w:b/>
          <w:bCs/>
          <w:sz w:val="22"/>
          <w:szCs w:val="22"/>
        </w:rPr>
      </w:pPr>
    </w:p>
    <w:p w:rsidR="00DD213F" w:rsidRDefault="00DD213F">
      <w:pPr>
        <w:tabs>
          <w:tab w:val="left" w:pos="568"/>
        </w:tabs>
        <w:suppressAutoHyphens/>
        <w:autoSpaceDN w:val="0"/>
        <w:jc w:val="center"/>
        <w:textAlignment w:val="baseline"/>
        <w:rPr>
          <w:rFonts w:ascii="Century Gothic" w:hAnsi="Century Gothic"/>
          <w:b/>
          <w:bCs/>
          <w:sz w:val="22"/>
          <w:szCs w:val="22"/>
        </w:rPr>
      </w:pPr>
    </w:p>
    <w:p w:rsidR="00DD213F" w:rsidRDefault="004A6C15">
      <w:pPr>
        <w:tabs>
          <w:tab w:val="left" w:pos="568"/>
        </w:tabs>
        <w:suppressAutoHyphens/>
        <w:autoSpaceDN w:val="0"/>
        <w:jc w:val="center"/>
        <w:textAlignment w:val="baseline"/>
        <w:rPr>
          <w:rFonts w:ascii="Century Gothic" w:hAnsi="Century Gothic"/>
          <w:b/>
          <w:bCs/>
          <w:sz w:val="22"/>
          <w:szCs w:val="22"/>
        </w:rPr>
      </w:pPr>
      <w:r>
        <w:rPr>
          <w:rFonts w:ascii="Century Gothic" w:hAnsi="Century Gothic"/>
          <w:b/>
          <w:bCs/>
          <w:sz w:val="22"/>
          <w:szCs w:val="22"/>
        </w:rPr>
        <w:t>MODELE DE L'ACTE D'ENGAGEMENT</w:t>
      </w:r>
    </w:p>
    <w:p w:rsidR="00DD213F" w:rsidRDefault="004A6C15">
      <w:pPr>
        <w:suppressAutoHyphens/>
        <w:autoSpaceDE w:val="0"/>
        <w:autoSpaceDN w:val="0"/>
        <w:adjustRightInd w:val="0"/>
        <w:jc w:val="center"/>
        <w:textAlignment w:val="baseline"/>
        <w:rPr>
          <w:rFonts w:ascii="Century Gothic" w:hAnsi="Century Gothic"/>
          <w:sz w:val="22"/>
          <w:szCs w:val="22"/>
        </w:rPr>
      </w:pPr>
      <w:r>
        <w:rPr>
          <w:rFonts w:ascii="Century Gothic" w:hAnsi="Century Gothic"/>
          <w:b/>
          <w:bCs/>
          <w:sz w:val="22"/>
          <w:szCs w:val="22"/>
        </w:rPr>
        <w:t>***********</w:t>
      </w:r>
    </w:p>
    <w:p w:rsidR="00DD213F" w:rsidRDefault="004A6C15">
      <w:pPr>
        <w:keepNext/>
        <w:suppressAutoHyphens/>
        <w:autoSpaceDN w:val="0"/>
        <w:jc w:val="center"/>
        <w:textAlignment w:val="baseline"/>
        <w:outlineLvl w:val="1"/>
        <w:rPr>
          <w:rFonts w:ascii="Century Gothic" w:hAnsi="Century Gothic"/>
          <w:b/>
          <w:bCs/>
          <w:sz w:val="22"/>
          <w:szCs w:val="22"/>
          <w:u w:val="single"/>
        </w:rPr>
      </w:pPr>
      <w:r>
        <w:rPr>
          <w:rFonts w:ascii="Century Gothic" w:hAnsi="Century Gothic"/>
          <w:bCs/>
          <w:sz w:val="22"/>
          <w:szCs w:val="22"/>
          <w:u w:val="single"/>
        </w:rPr>
        <w:t>ACTE D'ENGAGEMENT</w:t>
      </w:r>
    </w:p>
    <w:p w:rsidR="00DD213F" w:rsidRDefault="00DD213F">
      <w:pPr>
        <w:suppressAutoHyphens/>
        <w:autoSpaceDE w:val="0"/>
        <w:autoSpaceDN w:val="0"/>
        <w:adjustRightInd w:val="0"/>
        <w:jc w:val="both"/>
        <w:textAlignment w:val="baseline"/>
        <w:rPr>
          <w:rFonts w:ascii="Century Gothic" w:hAnsi="Century Gothic"/>
          <w:b/>
          <w:bCs/>
          <w:sz w:val="22"/>
          <w:szCs w:val="22"/>
        </w:rPr>
      </w:pPr>
    </w:p>
    <w:p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A -</w:t>
      </w:r>
      <w:r>
        <w:rPr>
          <w:rFonts w:ascii="Century Gothic" w:hAnsi="Century Gothic"/>
          <w:sz w:val="22"/>
          <w:szCs w:val="22"/>
        </w:rPr>
        <w:t xml:space="preserve"> </w:t>
      </w:r>
      <w:r>
        <w:rPr>
          <w:rFonts w:ascii="Century Gothic" w:hAnsi="Century Gothic"/>
          <w:b/>
          <w:bCs/>
          <w:sz w:val="22"/>
          <w:szCs w:val="22"/>
        </w:rPr>
        <w:t>Partie réservée à l’Office de la Formation Professionnelle et de la Promotion du Travail</w:t>
      </w:r>
    </w:p>
    <w:p w:rsidR="00DD213F" w:rsidRDefault="00DD213F">
      <w:pPr>
        <w:autoSpaceDE w:val="0"/>
        <w:autoSpaceDN w:val="0"/>
        <w:adjustRightInd w:val="0"/>
        <w:jc w:val="both"/>
        <w:rPr>
          <w:rFonts w:ascii="Century Gothic" w:hAnsi="Century Gothic"/>
          <w:b/>
          <w:bCs/>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Appel d'offres ouvert sur offres des prix n°………………du………………….</w:t>
      </w:r>
    </w:p>
    <w:p w:rsidR="00DD213F" w:rsidRDefault="00DD213F">
      <w:pPr>
        <w:suppressAutoHyphens/>
        <w:autoSpaceDE w:val="0"/>
        <w:autoSpaceDN w:val="0"/>
        <w:adjustRightInd w:val="0"/>
        <w:jc w:val="both"/>
        <w:textAlignment w:val="baseline"/>
        <w:rPr>
          <w:rFonts w:ascii="Century Gothic" w:hAnsi="Century Gothic"/>
          <w:b/>
          <w:bCs/>
          <w:sz w:val="22"/>
          <w:szCs w:val="22"/>
        </w:rPr>
      </w:pPr>
    </w:p>
    <w:p w:rsidR="00DD213F" w:rsidRDefault="004A6C15">
      <w:pPr>
        <w:pStyle w:val="BodyText21"/>
        <w:tabs>
          <w:tab w:val="left" w:pos="4320"/>
        </w:tabs>
        <w:spacing w:line="276" w:lineRule="auto"/>
        <w:ind w:left="0"/>
        <w:jc w:val="left"/>
        <w:rPr>
          <w:rFonts w:ascii="Century Gothic" w:hAnsi="Century Gothic"/>
          <w:bCs/>
          <w:sz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Pr>
          <w:rFonts w:ascii="Century Gothic" w:hAnsi="Century Gothic"/>
          <w:bCs/>
          <w:sz w:val="22"/>
        </w:rPr>
        <w:t>Acquisition, installation et mise en service des équipements Agricoles destinés à la Cité des métiers et des compétences de DAKHLA</w:t>
      </w:r>
      <w:r w:rsidR="00ED2041">
        <w:rPr>
          <w:rFonts w:ascii="Century Gothic" w:hAnsi="Century Gothic"/>
          <w:bCs/>
          <w:sz w:val="22"/>
        </w:rPr>
        <w:t xml:space="preserve"> </w:t>
      </w:r>
      <w:r>
        <w:rPr>
          <w:rFonts w:ascii="Century Gothic" w:hAnsi="Century Gothic"/>
          <w:bCs/>
          <w:sz w:val="22"/>
        </w:rPr>
        <w:t>:</w:t>
      </w:r>
    </w:p>
    <w:p w:rsidR="00DD213F" w:rsidRDefault="00DD213F">
      <w:pPr>
        <w:pStyle w:val="BodyText21"/>
        <w:tabs>
          <w:tab w:val="left" w:pos="4320"/>
        </w:tabs>
        <w:spacing w:line="276" w:lineRule="auto"/>
        <w:ind w:left="0"/>
        <w:jc w:val="left"/>
        <w:rPr>
          <w:rFonts w:ascii="Century Gothic" w:hAnsi="Century Gothic"/>
          <w:bCs/>
          <w:sz w:val="2"/>
          <w:szCs w:val="2"/>
        </w:rPr>
      </w:pPr>
    </w:p>
    <w:p w:rsidR="00DD213F" w:rsidRDefault="00DD213F">
      <w:pPr>
        <w:tabs>
          <w:tab w:val="left" w:pos="4320"/>
        </w:tabs>
        <w:spacing w:line="276" w:lineRule="auto"/>
        <w:rPr>
          <w:rFonts w:ascii="Century Gothic" w:hAnsi="Century Gothic"/>
          <w:b/>
          <w:bCs/>
          <w:snapToGrid w:val="0"/>
          <w:sz w:val="14"/>
          <w:szCs w:val="12"/>
        </w:rPr>
      </w:pPr>
    </w:p>
    <w:p w:rsidR="00DD213F" w:rsidRDefault="004A6C15">
      <w:pPr>
        <w:tabs>
          <w:tab w:val="right" w:pos="830"/>
          <w:tab w:val="left" w:pos="1370"/>
        </w:tabs>
        <w:suppressAutoHyphens/>
        <w:autoSpaceDN w:val="0"/>
        <w:spacing w:after="240"/>
        <w:textAlignment w:val="baseline"/>
        <w:rPr>
          <w:rFonts w:ascii="Century Gothic" w:hAnsi="Century Gothic" w:cs="Calibri"/>
          <w:bCs/>
          <w:sz w:val="20"/>
          <w:szCs w:val="20"/>
        </w:rPr>
      </w:pPr>
      <w:r>
        <w:rPr>
          <w:rFonts w:ascii="Century Gothic" w:hAnsi="Century Gothic"/>
          <w:b/>
          <w:snapToGrid w:val="0"/>
          <w:sz w:val="22"/>
          <w:szCs w:val="22"/>
          <w:lang w:val="zh-CN" w:eastAsia="zh-CN"/>
        </w:rPr>
        <w:t xml:space="preserve">Lot </w:t>
      </w:r>
      <w:r>
        <w:rPr>
          <w:rFonts w:ascii="Century Gothic" w:hAnsi="Century Gothic"/>
          <w:b/>
          <w:snapToGrid w:val="0"/>
          <w:sz w:val="22"/>
          <w:szCs w:val="22"/>
          <w:lang w:eastAsia="zh-CN"/>
        </w:rPr>
        <w:t>N°</w:t>
      </w:r>
      <w:r>
        <w:rPr>
          <w:rFonts w:ascii="Century Gothic" w:hAnsi="Century Gothic"/>
          <w:bCs/>
          <w:snapToGrid w:val="0"/>
          <w:sz w:val="22"/>
          <w:szCs w:val="22"/>
          <w:lang w:eastAsia="zh-CN"/>
        </w:rPr>
        <w:t xml:space="preserve"> : </w:t>
      </w:r>
      <w:r>
        <w:rPr>
          <w:rFonts w:ascii="Century Gothic" w:hAnsi="Century Gothic" w:cs="Calibri"/>
          <w:bCs/>
          <w:sz w:val="20"/>
          <w:szCs w:val="20"/>
        </w:rPr>
        <w:t>…………………………………………………………</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Passé en application de l'alinéa 2, paragraphe 1 de l'article 16 et paragraphe 1 de l’article 17 et alinéa 3 paragraphe 3 de l'article 17, relatif aux marchés publics de l’Office de la Formation Professionnelle et de la Promotion du Travail (OFPPT).</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B - Partie réservée au concurrent</w:t>
      </w:r>
    </w:p>
    <w:p w:rsidR="00DD213F" w:rsidRDefault="00DD213F">
      <w:pPr>
        <w:autoSpaceDE w:val="0"/>
        <w:autoSpaceDN w:val="0"/>
        <w:adjustRightInd w:val="0"/>
        <w:jc w:val="both"/>
        <w:rPr>
          <w:rFonts w:ascii="Century Gothic" w:hAnsi="Century Gothic"/>
          <w:sz w:val="22"/>
          <w:szCs w:val="22"/>
        </w:rPr>
      </w:pPr>
    </w:p>
    <w:p w:rsidR="00DD213F" w:rsidRDefault="004A6C15">
      <w:pPr>
        <w:numPr>
          <w:ilvl w:val="0"/>
          <w:numId w:val="19"/>
        </w:numPr>
        <w:autoSpaceDE w:val="0"/>
        <w:autoSpaceDN w:val="0"/>
        <w:adjustRightInd w:val="0"/>
        <w:jc w:val="both"/>
        <w:rPr>
          <w:rFonts w:ascii="Century Gothic" w:hAnsi="Century Gothic"/>
          <w:b/>
          <w:bCs/>
          <w:sz w:val="22"/>
          <w:szCs w:val="22"/>
        </w:rPr>
      </w:pPr>
      <w:r>
        <w:rPr>
          <w:rFonts w:ascii="Century Gothic" w:hAnsi="Century Gothic"/>
          <w:b/>
          <w:bCs/>
          <w:sz w:val="22"/>
          <w:szCs w:val="22"/>
        </w:rPr>
        <w:t>Pour les personnes physiques</w:t>
      </w:r>
    </w:p>
    <w:p w:rsidR="00DD213F" w:rsidRDefault="00DD213F">
      <w:pPr>
        <w:autoSpaceDE w:val="0"/>
        <w:autoSpaceDN w:val="0"/>
        <w:adjustRightInd w:val="0"/>
        <w:ind w:left="36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w:t>
      </w:r>
    </w:p>
    <w:p w:rsidR="00DD213F" w:rsidRDefault="004A6C15">
      <w:pPr>
        <w:numPr>
          <w:ilvl w:val="0"/>
          <w:numId w:val="19"/>
        </w:numPr>
        <w:autoSpaceDE w:val="0"/>
        <w:autoSpaceDN w:val="0"/>
        <w:adjustRightInd w:val="0"/>
        <w:jc w:val="both"/>
        <w:rPr>
          <w:rFonts w:ascii="Century Gothic" w:hAnsi="Century Gothic"/>
          <w:sz w:val="22"/>
          <w:szCs w:val="22"/>
        </w:rPr>
      </w:pPr>
      <w:r>
        <w:rPr>
          <w:rFonts w:ascii="Century Gothic" w:hAnsi="Century Gothic"/>
          <w:b/>
          <w:bCs/>
          <w:sz w:val="22"/>
          <w:szCs w:val="22"/>
        </w:rPr>
        <w:t>Pour les personnes morales</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Je (1), soussigné .......................... (Prénom, nom et qualité au sein de l'entreprise)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Agissant au nom et pour le compte de...................................... (Raison sociale et forme juridique de la société)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Au capital </w:t>
      </w:r>
      <w:proofErr w:type="gramStart"/>
      <w:r>
        <w:rPr>
          <w:rFonts w:ascii="Century Gothic" w:hAnsi="Century Gothic"/>
          <w:sz w:val="22"/>
          <w:szCs w:val="22"/>
        </w:rPr>
        <w:t>de:.....................................................................................................</w:t>
      </w:r>
      <w:proofErr w:type="gramEnd"/>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Adresse du siège social de la société....................................................................</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Adresse du domicile élu........................................................................................</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Affiliée à la CNSS sous le n°..............................(2) et (3)</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Inscrite au registre du commerce............................... (Localité) sous le n°.................................... (2) et (3)</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de patente........................(2</w:t>
      </w:r>
      <w:proofErr w:type="gramStart"/>
      <w:r>
        <w:rPr>
          <w:rFonts w:ascii="Century Gothic" w:hAnsi="Century Gothic"/>
          <w:sz w:val="22"/>
          <w:szCs w:val="22"/>
        </w:rPr>
        <w:t>)</w:t>
      </w:r>
      <w:r>
        <w:rPr>
          <w:rFonts w:ascii="Century Gothic" w:hAnsi="Century Gothic"/>
          <w:sz w:val="22"/>
          <w:szCs w:val="22"/>
          <w:rtl/>
        </w:rPr>
        <w:t xml:space="preserve"> </w:t>
      </w:r>
      <w:r>
        <w:rPr>
          <w:rFonts w:ascii="Century Gothic" w:hAnsi="Century Gothic"/>
          <w:sz w:val="22"/>
          <w:szCs w:val="22"/>
        </w:rPr>
        <w:t xml:space="preserve"> et</w:t>
      </w:r>
      <w:proofErr w:type="gramEnd"/>
      <w:r>
        <w:rPr>
          <w:rFonts w:ascii="Century Gothic" w:hAnsi="Century Gothic"/>
          <w:sz w:val="22"/>
          <w:szCs w:val="22"/>
        </w:rPr>
        <w:t xml:space="preserve"> (3)</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d’identification fiscale……………………………………</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de l’Identifiant Commun de l’Entreprise : ........................(2</w:t>
      </w:r>
      <w:proofErr w:type="gramStart"/>
      <w:r>
        <w:rPr>
          <w:rFonts w:ascii="Century Gothic" w:hAnsi="Century Gothic"/>
          <w:sz w:val="22"/>
          <w:szCs w:val="22"/>
        </w:rPr>
        <w:t>)</w:t>
      </w:r>
      <w:r>
        <w:rPr>
          <w:rFonts w:ascii="Century Gothic" w:hAnsi="Century Gothic"/>
          <w:sz w:val="22"/>
          <w:szCs w:val="22"/>
          <w:rtl/>
        </w:rPr>
        <w:t xml:space="preserve"> </w:t>
      </w:r>
      <w:r>
        <w:rPr>
          <w:rFonts w:ascii="Century Gothic" w:hAnsi="Century Gothic"/>
          <w:sz w:val="22"/>
          <w:szCs w:val="22"/>
        </w:rPr>
        <w:t xml:space="preserve"> et</w:t>
      </w:r>
      <w:proofErr w:type="gramEnd"/>
      <w:r>
        <w:rPr>
          <w:rFonts w:ascii="Century Gothic" w:hAnsi="Century Gothic"/>
          <w:sz w:val="22"/>
          <w:szCs w:val="22"/>
        </w:rPr>
        <w:t xml:space="preserve"> (3)</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ind w:firstLine="708"/>
        <w:jc w:val="both"/>
        <w:rPr>
          <w:rFonts w:ascii="Century Gothic" w:hAnsi="Century Gothic"/>
          <w:sz w:val="22"/>
          <w:szCs w:val="22"/>
        </w:rPr>
      </w:pPr>
      <w:r>
        <w:rPr>
          <w:rFonts w:ascii="Century Gothic" w:hAnsi="Century Gothic"/>
          <w:sz w:val="22"/>
          <w:szCs w:val="22"/>
        </w:rPr>
        <w:t>En vertu des pouvoirs qui me sont conférés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w:t>
      </w:r>
    </w:p>
    <w:p w:rsidR="00DD213F" w:rsidRDefault="00DD213F">
      <w:pPr>
        <w:autoSpaceDE w:val="0"/>
        <w:autoSpaceDN w:val="0"/>
        <w:adjustRightInd w:val="0"/>
        <w:ind w:firstLine="708"/>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Après avoir pris connaissance du dossier d'appel d'offres, concernant les prestations précisées en objet de la partie A ci-dessus ;</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Après avoir apprécié à mon point de vue et sous ma responsabilité la nature et les difficultés que comportent ces prestations :</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1) remets, revêtu (s) de ma signature un bordereau de prix - détail estimatif établi (s) conformément aux modèles figurant au dossier d'appel d'offres ;</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2) m'engage à exécuter lesdites prestations conformément au cahier des prescriptions spéciales et moyennant les prix que j'ai établis moi-même, lesquels font ressortir :</w:t>
      </w:r>
    </w:p>
    <w:p w:rsidR="00DD213F" w:rsidRDefault="00DD213F">
      <w:pPr>
        <w:suppressAutoHyphens/>
        <w:autoSpaceDE w:val="0"/>
        <w:autoSpaceDN w:val="0"/>
        <w:adjustRightInd w:val="0"/>
        <w:jc w:val="both"/>
        <w:textAlignment w:val="baseline"/>
        <w:rPr>
          <w:rFonts w:ascii="Century Gothic" w:hAnsi="Century Gothic"/>
          <w:b/>
          <w:bCs/>
          <w:sz w:val="22"/>
          <w:szCs w:val="22"/>
        </w:rPr>
      </w:pP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Montant hors Taxes Hors Droits de Douanes et Hors TVA</w:t>
      </w:r>
      <w:proofErr w:type="gramStart"/>
      <w:r>
        <w:rPr>
          <w:rFonts w:ascii="Century Gothic" w:hAnsi="Century Gothic"/>
          <w:b/>
          <w:bCs/>
          <w:sz w:val="22"/>
          <w:szCs w:val="22"/>
        </w:rPr>
        <w:t xml:space="preserve"> :................</w:t>
      </w:r>
      <w:proofErr w:type="gramEnd"/>
      <w:r>
        <w:rPr>
          <w:rFonts w:ascii="Century Gothic" w:hAnsi="Century Gothic"/>
          <w:b/>
          <w:bCs/>
          <w:sz w:val="22"/>
          <w:szCs w:val="22"/>
        </w:rPr>
        <w:t xml:space="preserve">   (</w:t>
      </w:r>
      <w:proofErr w:type="gramStart"/>
      <w:r>
        <w:rPr>
          <w:rFonts w:ascii="Century Gothic" w:hAnsi="Century Gothic"/>
          <w:b/>
          <w:bCs/>
          <w:sz w:val="22"/>
          <w:szCs w:val="22"/>
        </w:rPr>
        <w:t>en</w:t>
      </w:r>
      <w:proofErr w:type="gramEnd"/>
      <w:r>
        <w:rPr>
          <w:rFonts w:ascii="Century Gothic" w:hAnsi="Century Gothic"/>
          <w:b/>
          <w:bCs/>
          <w:sz w:val="22"/>
          <w:szCs w:val="22"/>
        </w:rPr>
        <w:t xml:space="preserve"> lettres et en chiffres)</w:t>
      </w: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Montant des droits de douanes ……………………………… …</w:t>
      </w:r>
      <w:proofErr w:type="gramStart"/>
      <w:r>
        <w:rPr>
          <w:rFonts w:ascii="Century Gothic" w:hAnsi="Century Gothic"/>
          <w:b/>
          <w:bCs/>
          <w:sz w:val="22"/>
          <w:szCs w:val="22"/>
        </w:rPr>
        <w:t>…….</w:t>
      </w:r>
      <w:proofErr w:type="gramEnd"/>
      <w:r>
        <w:rPr>
          <w:rFonts w:ascii="Century Gothic" w:hAnsi="Century Gothic"/>
          <w:b/>
          <w:bCs/>
          <w:sz w:val="22"/>
          <w:szCs w:val="22"/>
        </w:rPr>
        <w:t>.  (</w:t>
      </w:r>
      <w:proofErr w:type="gramStart"/>
      <w:r>
        <w:rPr>
          <w:rFonts w:ascii="Century Gothic" w:hAnsi="Century Gothic"/>
          <w:b/>
          <w:bCs/>
          <w:sz w:val="22"/>
          <w:szCs w:val="22"/>
        </w:rPr>
        <w:t>en</w:t>
      </w:r>
      <w:proofErr w:type="gramEnd"/>
      <w:r>
        <w:rPr>
          <w:rFonts w:ascii="Century Gothic" w:hAnsi="Century Gothic"/>
          <w:b/>
          <w:bCs/>
          <w:sz w:val="22"/>
          <w:szCs w:val="22"/>
        </w:rPr>
        <w:t xml:space="preserve"> lettres et en chiffres)</w:t>
      </w: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xml:space="preserve">- Montant total hors </w:t>
      </w:r>
      <w:proofErr w:type="gramStart"/>
      <w:r>
        <w:rPr>
          <w:rFonts w:ascii="Century Gothic" w:hAnsi="Century Gothic"/>
          <w:b/>
          <w:bCs/>
          <w:sz w:val="22"/>
          <w:szCs w:val="22"/>
        </w:rPr>
        <w:t>T.V.A.:…</w:t>
      </w:r>
      <w:proofErr w:type="gramEnd"/>
      <w:r>
        <w:rPr>
          <w:rFonts w:ascii="Century Gothic" w:hAnsi="Century Gothic"/>
          <w:b/>
          <w:bCs/>
          <w:sz w:val="22"/>
          <w:szCs w:val="22"/>
        </w:rPr>
        <w:t>……………..................................................(en lettres et en chiffres)</w:t>
      </w: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Taux de la TVA………………………………………………………</w:t>
      </w:r>
      <w:proofErr w:type="gramStart"/>
      <w:r>
        <w:rPr>
          <w:rFonts w:ascii="Century Gothic" w:hAnsi="Century Gothic"/>
          <w:b/>
          <w:bCs/>
          <w:sz w:val="22"/>
          <w:szCs w:val="22"/>
        </w:rPr>
        <w:t>…(</w:t>
      </w:r>
      <w:proofErr w:type="gramEnd"/>
      <w:r>
        <w:rPr>
          <w:rFonts w:ascii="Century Gothic" w:hAnsi="Century Gothic"/>
          <w:b/>
          <w:bCs/>
          <w:sz w:val="22"/>
          <w:szCs w:val="22"/>
        </w:rPr>
        <w:t>en pourcentage)</w:t>
      </w: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xml:space="preserve">- Montant de la </w:t>
      </w:r>
      <w:proofErr w:type="gramStart"/>
      <w:r>
        <w:rPr>
          <w:rFonts w:ascii="Century Gothic" w:hAnsi="Century Gothic"/>
          <w:b/>
          <w:bCs/>
          <w:sz w:val="22"/>
          <w:szCs w:val="22"/>
        </w:rPr>
        <w:t>T.V.A.:…</w:t>
      </w:r>
      <w:proofErr w:type="gramEnd"/>
      <w:r>
        <w:rPr>
          <w:rFonts w:ascii="Century Gothic" w:hAnsi="Century Gothic"/>
          <w:b/>
          <w:bCs/>
          <w:sz w:val="22"/>
          <w:szCs w:val="22"/>
        </w:rPr>
        <w:t>…………….................................................(en lettres et en chiffres)</w:t>
      </w:r>
    </w:p>
    <w:p w:rsidR="00DD213F" w:rsidRDefault="004A6C15">
      <w:pPr>
        <w:suppressAutoHyphens/>
        <w:autoSpaceDE w:val="0"/>
        <w:autoSpaceDN w:val="0"/>
        <w:adjustRightInd w:val="0"/>
        <w:ind w:left="426"/>
        <w:jc w:val="both"/>
        <w:textAlignment w:val="baseline"/>
        <w:rPr>
          <w:rFonts w:ascii="Century Gothic" w:hAnsi="Century Gothic"/>
          <w:b/>
          <w:bCs/>
          <w:sz w:val="22"/>
          <w:szCs w:val="22"/>
        </w:rPr>
      </w:pPr>
      <w:r>
        <w:rPr>
          <w:rFonts w:ascii="Century Gothic" w:hAnsi="Century Gothic"/>
          <w:b/>
          <w:bCs/>
          <w:sz w:val="22"/>
          <w:szCs w:val="22"/>
        </w:rPr>
        <w:t>- Montant total T.V.A. comprise</w:t>
      </w:r>
      <w:proofErr w:type="gramStart"/>
      <w:r>
        <w:rPr>
          <w:rFonts w:ascii="Century Gothic" w:hAnsi="Century Gothic"/>
          <w:b/>
          <w:bCs/>
          <w:sz w:val="22"/>
          <w:szCs w:val="22"/>
        </w:rPr>
        <w:t xml:space="preserve"> :..................................................................</w:t>
      </w:r>
      <w:proofErr w:type="gramEnd"/>
      <w:r>
        <w:rPr>
          <w:rFonts w:ascii="Century Gothic" w:hAnsi="Century Gothic"/>
          <w:b/>
          <w:bCs/>
          <w:sz w:val="22"/>
          <w:szCs w:val="22"/>
        </w:rPr>
        <w:t xml:space="preserve">(en lettres et en chiffres) </w:t>
      </w:r>
    </w:p>
    <w:p w:rsidR="00DD213F" w:rsidRDefault="00DD213F">
      <w:pPr>
        <w:suppressAutoHyphens/>
        <w:autoSpaceDE w:val="0"/>
        <w:autoSpaceDN w:val="0"/>
        <w:adjustRightInd w:val="0"/>
        <w:jc w:val="both"/>
        <w:textAlignment w:val="baseline"/>
        <w:rPr>
          <w:rFonts w:ascii="Century Gothic" w:hAnsi="Century Gothic"/>
          <w:b/>
          <w:bCs/>
          <w:sz w:val="22"/>
          <w:szCs w:val="22"/>
        </w:rPr>
      </w:pP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Fait à........................le....................</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(Signature et cachet du concurrent)</w:t>
      </w:r>
    </w:p>
    <w:p w:rsidR="00DD213F" w:rsidRDefault="00DD213F">
      <w:pPr>
        <w:autoSpaceDE w:val="0"/>
        <w:autoSpaceDN w:val="0"/>
        <w:adjustRightInd w:val="0"/>
        <w:jc w:val="both"/>
        <w:rPr>
          <w:rFonts w:ascii="Century Gothic" w:hAnsi="Century Gothic"/>
          <w:sz w:val="22"/>
          <w:szCs w:val="22"/>
        </w:rPr>
      </w:pP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i/>
          <w:iCs/>
          <w:sz w:val="22"/>
          <w:szCs w:val="22"/>
        </w:rPr>
      </w:pPr>
      <w:r>
        <w:rPr>
          <w:rFonts w:ascii="Century Gothic" w:hAnsi="Century Gothic"/>
          <w:i/>
          <w:iCs/>
          <w:sz w:val="22"/>
          <w:szCs w:val="22"/>
        </w:rPr>
        <w:t>(1) lorsqu'il s'agit d'un groupement, ses membres doivent :</w:t>
      </w:r>
    </w:p>
    <w:p w:rsidR="00DD213F" w:rsidRDefault="004A6C15">
      <w:pPr>
        <w:numPr>
          <w:ilvl w:val="0"/>
          <w:numId w:val="20"/>
        </w:numPr>
        <w:autoSpaceDE w:val="0"/>
        <w:autoSpaceDN w:val="0"/>
        <w:adjustRightInd w:val="0"/>
        <w:jc w:val="both"/>
        <w:rPr>
          <w:rFonts w:ascii="Century Gothic" w:hAnsi="Century Gothic"/>
          <w:snapToGrid w:val="0"/>
          <w:sz w:val="22"/>
          <w:szCs w:val="22"/>
        </w:rPr>
      </w:pPr>
      <w:proofErr w:type="gramStart"/>
      <w:r>
        <w:rPr>
          <w:rFonts w:ascii="Century Gothic" w:hAnsi="Century Gothic"/>
          <w:snapToGrid w:val="0"/>
          <w:sz w:val="22"/>
          <w:szCs w:val="22"/>
        </w:rPr>
        <w:t>mettre</w:t>
      </w:r>
      <w:proofErr w:type="gramEnd"/>
      <w:r>
        <w:rPr>
          <w:rFonts w:ascii="Century Gothic" w:hAnsi="Century Gothic"/>
          <w:snapToGrid w:val="0"/>
          <w:sz w:val="22"/>
          <w:szCs w:val="22"/>
        </w:rPr>
        <w:t xml:space="preserve"> : «Nous, soussignés.................... </w:t>
      </w:r>
      <w:proofErr w:type="gramStart"/>
      <w:r>
        <w:rPr>
          <w:rFonts w:ascii="Century Gothic" w:hAnsi="Century Gothic"/>
          <w:snapToGrid w:val="0"/>
          <w:sz w:val="22"/>
          <w:szCs w:val="22"/>
        </w:rPr>
        <w:t>nous</w:t>
      </w:r>
      <w:proofErr w:type="gramEnd"/>
      <w:r>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rsidR="00DD213F" w:rsidRDefault="004A6C15">
      <w:pPr>
        <w:numPr>
          <w:ilvl w:val="0"/>
          <w:numId w:val="20"/>
        </w:numPr>
        <w:autoSpaceDE w:val="0"/>
        <w:autoSpaceDN w:val="0"/>
        <w:adjustRightInd w:val="0"/>
        <w:jc w:val="both"/>
        <w:rPr>
          <w:rFonts w:ascii="Century Gothic" w:hAnsi="Century Gothic"/>
          <w:i/>
          <w:iCs/>
          <w:sz w:val="22"/>
          <w:szCs w:val="22"/>
        </w:rPr>
      </w:pPr>
      <w:proofErr w:type="gramStart"/>
      <w:r>
        <w:rPr>
          <w:rFonts w:ascii="Century Gothic" w:hAnsi="Century Gothic"/>
          <w:i/>
          <w:iCs/>
          <w:sz w:val="22"/>
          <w:szCs w:val="22"/>
        </w:rPr>
        <w:t>ajouter</w:t>
      </w:r>
      <w:proofErr w:type="gramEnd"/>
      <w:r>
        <w:rPr>
          <w:rFonts w:ascii="Century Gothic" w:hAnsi="Century Gothic"/>
          <w:i/>
          <w:iCs/>
          <w:sz w:val="22"/>
          <w:szCs w:val="22"/>
        </w:rPr>
        <w:t xml:space="preserve"> l'alinéa suivant : « désignons.................. (prénoms, noms et qualité) en tant que mandataire du groupement ».</w:t>
      </w:r>
    </w:p>
    <w:p w:rsidR="00DD213F" w:rsidRDefault="004A6C15">
      <w:pPr>
        <w:autoSpaceDE w:val="0"/>
        <w:autoSpaceDN w:val="0"/>
        <w:adjustRightInd w:val="0"/>
        <w:ind w:right="-186"/>
        <w:jc w:val="both"/>
        <w:rPr>
          <w:rFonts w:ascii="Century Gothic" w:hAnsi="Century Gothic"/>
          <w:i/>
          <w:iCs/>
          <w:sz w:val="22"/>
          <w:szCs w:val="22"/>
        </w:rPr>
      </w:pPr>
      <w:r>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rsidR="00DD213F" w:rsidRDefault="00DD213F">
      <w:pPr>
        <w:rPr>
          <w:rFonts w:ascii="Century Gothic" w:hAnsi="Century Gothic" w:cstheme="minorHAnsi"/>
          <w:b/>
          <w:bCs/>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tabs>
          <w:tab w:val="left" w:pos="568"/>
        </w:tabs>
        <w:suppressAutoHyphens/>
        <w:autoSpaceDN w:val="0"/>
        <w:textAlignment w:val="baseline"/>
        <w:rPr>
          <w:rFonts w:ascii="Century Gothic" w:hAnsi="Century Gothic"/>
          <w:sz w:val="22"/>
          <w:szCs w:val="22"/>
        </w:rPr>
      </w:pPr>
    </w:p>
    <w:p w:rsidR="006D5FA1" w:rsidRDefault="006D5FA1">
      <w:pPr>
        <w:tabs>
          <w:tab w:val="left" w:pos="568"/>
        </w:tabs>
        <w:suppressAutoHyphens/>
        <w:autoSpaceDN w:val="0"/>
        <w:textAlignment w:val="baseline"/>
        <w:rPr>
          <w:rFonts w:ascii="Century Gothic" w:hAnsi="Century Gothic"/>
          <w:sz w:val="22"/>
          <w:szCs w:val="22"/>
        </w:rPr>
      </w:pPr>
    </w:p>
    <w:p w:rsidR="006D5FA1" w:rsidRDefault="006D5FA1">
      <w:pPr>
        <w:tabs>
          <w:tab w:val="left" w:pos="568"/>
        </w:tabs>
        <w:suppressAutoHyphens/>
        <w:autoSpaceDN w:val="0"/>
        <w:textAlignment w:val="baseline"/>
        <w:rPr>
          <w:rFonts w:ascii="Century Gothic" w:hAnsi="Century Gothic"/>
          <w:sz w:val="22"/>
          <w:szCs w:val="22"/>
        </w:rPr>
      </w:pPr>
    </w:p>
    <w:p w:rsidR="00DD213F" w:rsidRDefault="004A6C15">
      <w:pPr>
        <w:tabs>
          <w:tab w:val="left" w:pos="568"/>
        </w:tabs>
        <w:jc w:val="center"/>
        <w:rPr>
          <w:rFonts w:ascii="Century Gothic" w:hAnsi="Century Gothic"/>
          <w:b/>
          <w:sz w:val="22"/>
          <w:szCs w:val="22"/>
        </w:rPr>
      </w:pPr>
      <w:r>
        <w:rPr>
          <w:rFonts w:ascii="Century Gothic" w:hAnsi="Century Gothic"/>
          <w:b/>
          <w:sz w:val="22"/>
          <w:szCs w:val="22"/>
        </w:rPr>
        <w:t>MODELE DE DECLARATION SUR L’HONNEUR</w:t>
      </w:r>
    </w:p>
    <w:p w:rsidR="00DD213F" w:rsidRDefault="004A6C15">
      <w:pPr>
        <w:jc w:val="center"/>
        <w:rPr>
          <w:rFonts w:ascii="Century Gothic" w:hAnsi="Century Gothic"/>
          <w:b/>
          <w:sz w:val="22"/>
          <w:szCs w:val="22"/>
        </w:rPr>
      </w:pPr>
      <w:r>
        <w:rPr>
          <w:rFonts w:ascii="Century Gothic" w:hAnsi="Century Gothic"/>
          <w:b/>
          <w:sz w:val="22"/>
          <w:szCs w:val="22"/>
        </w:rPr>
        <w:t>***********</w:t>
      </w:r>
    </w:p>
    <w:p w:rsidR="00DD213F" w:rsidRDefault="00DD213F">
      <w:pPr>
        <w:jc w:val="center"/>
        <w:outlineLvl w:val="0"/>
        <w:rPr>
          <w:rFonts w:ascii="Century Gothic" w:hAnsi="Century Gothic"/>
          <w:b/>
          <w:sz w:val="22"/>
          <w:szCs w:val="22"/>
        </w:rPr>
      </w:pPr>
    </w:p>
    <w:p w:rsidR="00DD213F" w:rsidRDefault="004A6C15">
      <w:pPr>
        <w:jc w:val="center"/>
        <w:outlineLvl w:val="0"/>
        <w:rPr>
          <w:rFonts w:ascii="Century Gothic" w:hAnsi="Century Gothic"/>
          <w:b/>
          <w:sz w:val="22"/>
          <w:szCs w:val="22"/>
        </w:rPr>
      </w:pPr>
      <w:r>
        <w:rPr>
          <w:rFonts w:ascii="Century Gothic" w:hAnsi="Century Gothic"/>
          <w:b/>
          <w:sz w:val="22"/>
          <w:szCs w:val="22"/>
        </w:rPr>
        <w:t>DECLARATION SUR L’HONNEUR</w:t>
      </w:r>
    </w:p>
    <w:p w:rsidR="00DD213F" w:rsidRDefault="00DD213F">
      <w:pPr>
        <w:jc w:val="both"/>
        <w:rPr>
          <w:rFonts w:ascii="Century Gothic" w:hAnsi="Century Gothic"/>
          <w:b/>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Mode de passation : Appel d'offres ouvert, sur offres des prix</w:t>
      </w:r>
    </w:p>
    <w:p w:rsidR="00DD213F" w:rsidRDefault="00DD213F">
      <w:pPr>
        <w:suppressAutoHyphens/>
        <w:autoSpaceDE w:val="0"/>
        <w:autoSpaceDN w:val="0"/>
        <w:adjustRightInd w:val="0"/>
        <w:jc w:val="both"/>
        <w:textAlignment w:val="baseline"/>
        <w:rPr>
          <w:rFonts w:ascii="Century Gothic" w:hAnsi="Century Gothic"/>
          <w:b/>
          <w:bCs/>
          <w:sz w:val="22"/>
          <w:szCs w:val="22"/>
        </w:rPr>
      </w:pPr>
    </w:p>
    <w:p w:rsidR="00DD213F" w:rsidRDefault="004A6C15">
      <w:pPr>
        <w:pStyle w:val="BodyText21"/>
        <w:tabs>
          <w:tab w:val="left" w:pos="4320"/>
        </w:tabs>
        <w:spacing w:line="276" w:lineRule="auto"/>
        <w:ind w:left="0"/>
        <w:jc w:val="left"/>
        <w:rPr>
          <w:rFonts w:ascii="Century Gothic" w:hAnsi="Century Gothic"/>
          <w:bCs/>
          <w:sz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Pr>
          <w:rFonts w:ascii="Century Gothic" w:hAnsi="Century Gothic"/>
          <w:bCs/>
          <w:sz w:val="22"/>
        </w:rPr>
        <w:t xml:space="preserve">Acquisition, installation et mise en service des équipements Agricoles destinés à la Cité des métiers et des compétences de </w:t>
      </w:r>
      <w:proofErr w:type="gramStart"/>
      <w:r>
        <w:rPr>
          <w:rFonts w:ascii="Century Gothic" w:hAnsi="Century Gothic"/>
          <w:bCs/>
          <w:sz w:val="22"/>
        </w:rPr>
        <w:t>D</w:t>
      </w:r>
      <w:r w:rsidR="00ED2041">
        <w:rPr>
          <w:rFonts w:ascii="Century Gothic" w:hAnsi="Century Gothic"/>
          <w:bCs/>
          <w:sz w:val="22"/>
        </w:rPr>
        <w:t xml:space="preserve">AKHLA </w:t>
      </w:r>
      <w:r>
        <w:rPr>
          <w:rFonts w:ascii="Century Gothic" w:hAnsi="Century Gothic"/>
          <w:bCs/>
          <w:sz w:val="22"/>
        </w:rPr>
        <w:t xml:space="preserve"> :</w:t>
      </w:r>
      <w:proofErr w:type="gramEnd"/>
    </w:p>
    <w:p w:rsidR="00DD213F" w:rsidRDefault="00DD213F">
      <w:pPr>
        <w:pStyle w:val="BodyText21"/>
        <w:tabs>
          <w:tab w:val="left" w:pos="4320"/>
        </w:tabs>
        <w:spacing w:line="276" w:lineRule="auto"/>
        <w:ind w:left="0"/>
        <w:jc w:val="left"/>
        <w:rPr>
          <w:rFonts w:ascii="Century Gothic" w:hAnsi="Century Gothic"/>
          <w:bCs/>
          <w:sz w:val="2"/>
          <w:szCs w:val="2"/>
        </w:rPr>
      </w:pPr>
    </w:p>
    <w:p w:rsidR="00DD213F" w:rsidRDefault="00DD213F">
      <w:pPr>
        <w:tabs>
          <w:tab w:val="left" w:pos="4320"/>
        </w:tabs>
        <w:spacing w:line="276" w:lineRule="auto"/>
        <w:rPr>
          <w:rFonts w:ascii="Century Gothic" w:hAnsi="Century Gothic"/>
          <w:b/>
          <w:bCs/>
          <w:snapToGrid w:val="0"/>
          <w:sz w:val="14"/>
          <w:szCs w:val="12"/>
        </w:rPr>
      </w:pPr>
    </w:p>
    <w:p w:rsidR="00DD213F" w:rsidRDefault="004A6C15">
      <w:pPr>
        <w:tabs>
          <w:tab w:val="right" w:pos="830"/>
          <w:tab w:val="left" w:pos="1370"/>
        </w:tabs>
        <w:suppressAutoHyphens/>
        <w:autoSpaceDN w:val="0"/>
        <w:spacing w:after="240"/>
        <w:textAlignment w:val="baseline"/>
        <w:rPr>
          <w:rFonts w:ascii="Century Gothic" w:hAnsi="Century Gothic" w:cs="Calibri"/>
          <w:bCs/>
          <w:sz w:val="20"/>
          <w:szCs w:val="20"/>
        </w:rPr>
      </w:pPr>
      <w:r>
        <w:rPr>
          <w:rFonts w:ascii="Century Gothic" w:hAnsi="Century Gothic"/>
          <w:b/>
          <w:snapToGrid w:val="0"/>
          <w:sz w:val="22"/>
          <w:szCs w:val="22"/>
          <w:lang w:val="zh-CN" w:eastAsia="zh-CN"/>
        </w:rPr>
        <w:t xml:space="preserve">Lot </w:t>
      </w:r>
      <w:r>
        <w:rPr>
          <w:rFonts w:ascii="Century Gothic" w:hAnsi="Century Gothic"/>
          <w:b/>
          <w:snapToGrid w:val="0"/>
          <w:sz w:val="22"/>
          <w:szCs w:val="22"/>
          <w:lang w:eastAsia="zh-CN"/>
        </w:rPr>
        <w:t>N°</w:t>
      </w:r>
      <w:r>
        <w:rPr>
          <w:rFonts w:ascii="Century Gothic" w:hAnsi="Century Gothic"/>
          <w:bCs/>
          <w:snapToGrid w:val="0"/>
          <w:sz w:val="22"/>
          <w:szCs w:val="22"/>
          <w:lang w:eastAsia="zh-CN"/>
        </w:rPr>
        <w:t xml:space="preserve"> : </w:t>
      </w:r>
      <w:r>
        <w:rPr>
          <w:rFonts w:ascii="Century Gothic" w:hAnsi="Century Gothic" w:cs="Calibri"/>
          <w:bCs/>
          <w:sz w:val="20"/>
          <w:szCs w:val="20"/>
        </w:rPr>
        <w:t>………………………………………………………</w:t>
      </w:r>
      <w:r>
        <w:rPr>
          <w:rFonts w:ascii="Century Gothic" w:hAnsi="Century Gothic" w:cs="Calibri"/>
          <w:sz w:val="22"/>
          <w:szCs w:val="22"/>
        </w:rPr>
        <w:tab/>
      </w:r>
    </w:p>
    <w:p w:rsidR="00DD213F" w:rsidRDefault="004A6C15">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A - Pour les personnes physiques</w:t>
      </w:r>
    </w:p>
    <w:p w:rsidR="00DD213F" w:rsidRDefault="00DD213F">
      <w:pPr>
        <w:autoSpaceDE w:val="0"/>
        <w:autoSpaceDN w:val="0"/>
        <w:adjustRightInd w:val="0"/>
        <w:jc w:val="both"/>
        <w:rPr>
          <w:rFonts w:ascii="Century Gothic" w:hAnsi="Century Gothic"/>
          <w:b/>
          <w:bCs/>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Je, soussigné : ................................................................... (Prénom, nom et qualité)</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Agissant en mon nom personnel et pour mon propre compte,</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Adresse du domicile élu</w:t>
      </w:r>
      <w:proofErr w:type="gramStart"/>
      <w:r>
        <w:rPr>
          <w:rFonts w:ascii="Century Gothic" w:hAnsi="Century Gothic"/>
          <w:sz w:val="22"/>
          <w:szCs w:val="22"/>
        </w:rPr>
        <w:t xml:space="preserve"> :.........................................................................................</w:t>
      </w:r>
      <w:proofErr w:type="gramEnd"/>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Affilié à la CNSS sous le n°</w:t>
      </w:r>
      <w:proofErr w:type="gramStart"/>
      <w:r>
        <w:rPr>
          <w:rFonts w:ascii="Century Gothic" w:hAnsi="Century Gothic"/>
          <w:sz w:val="22"/>
          <w:szCs w:val="22"/>
        </w:rPr>
        <w:t xml:space="preserve"> :.................................</w:t>
      </w:r>
      <w:proofErr w:type="gramEnd"/>
      <w:r>
        <w:rPr>
          <w:rFonts w:ascii="Century Gothic" w:hAnsi="Century Gothic"/>
          <w:sz w:val="22"/>
          <w:szCs w:val="22"/>
        </w:rPr>
        <w:t xml:space="preserve"> (1)</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Inscrit au registre du commerce de............................................ (Localité) sous le n° ...................................... (1) n° de patente.......................... (1)</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du compte courant postal, bancaire ou à la TGR……………</w:t>
      </w:r>
      <w:proofErr w:type="gramStart"/>
      <w:r>
        <w:rPr>
          <w:rFonts w:ascii="Century Gothic" w:hAnsi="Century Gothic"/>
          <w:sz w:val="22"/>
          <w:szCs w:val="22"/>
        </w:rPr>
        <w:t>…….</w:t>
      </w:r>
      <w:proofErr w:type="gramEnd"/>
      <w:r>
        <w:rPr>
          <w:rFonts w:ascii="Century Gothic" w:hAnsi="Century Gothic"/>
          <w:sz w:val="22"/>
          <w:szCs w:val="22"/>
        </w:rPr>
        <w:t>.(RIB), ouvert auprès de ……………………………………</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B - Pour les personnes morales</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Je, soussigné ..........................                (Prénom, nom et qualité au sein de l'entreprise)</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Agissant au nom et pour le compte de...................................... (Raison sociale et forme juridique de la société) au capital </w:t>
      </w:r>
      <w:proofErr w:type="gramStart"/>
      <w:r>
        <w:rPr>
          <w:rFonts w:ascii="Century Gothic" w:hAnsi="Century Gothic"/>
          <w:sz w:val="22"/>
          <w:szCs w:val="22"/>
        </w:rPr>
        <w:t>de:.....................................................................................................</w:t>
      </w:r>
      <w:proofErr w:type="gramEnd"/>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Adresse du siège social de la société..................................................................... adresse du domicile élu..........................................................................................</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Affiliée à la CNSS sous le n°..............................(1)</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Inscrite au registre du commerce............................... (Localité) sous le n°....................................(1)</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de patente........................(1)</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du compte courant postal, bancaire ou à la TGR……………</w:t>
      </w:r>
      <w:proofErr w:type="gramStart"/>
      <w:r>
        <w:rPr>
          <w:rFonts w:ascii="Century Gothic" w:hAnsi="Century Gothic"/>
          <w:sz w:val="22"/>
          <w:szCs w:val="22"/>
        </w:rPr>
        <w:t>…….</w:t>
      </w:r>
      <w:proofErr w:type="gramEnd"/>
      <w:r>
        <w:rPr>
          <w:rFonts w:ascii="Century Gothic" w:hAnsi="Century Gothic"/>
          <w:sz w:val="22"/>
          <w:szCs w:val="22"/>
        </w:rPr>
        <w:t>.(RIB), ouvert auprès de ……………………………………</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N° d’identification fiscale……………………………………</w:t>
      </w: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N° de l’Identifiant Commun de l’Entreprise : ........................(1) </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b/>
          <w:bCs/>
          <w:sz w:val="22"/>
          <w:szCs w:val="22"/>
        </w:rPr>
        <w:t>- Déclare sur l'honneur</w:t>
      </w:r>
      <w:r>
        <w:rPr>
          <w:rFonts w:ascii="Century Gothic" w:hAnsi="Century Gothic"/>
          <w:sz w:val="22"/>
          <w:szCs w:val="22"/>
        </w:rPr>
        <w:t xml:space="preserve"> :</w:t>
      </w:r>
    </w:p>
    <w:p w:rsidR="00DD213F" w:rsidRDefault="00DD213F">
      <w:pPr>
        <w:autoSpaceDE w:val="0"/>
        <w:autoSpaceDN w:val="0"/>
        <w:adjustRightInd w:val="0"/>
        <w:ind w:firstLine="708"/>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1- m'engager à couvrir, dans les limites fixées dans le cahier des charges, par une police d'assurance, les risques découlant de mon activité professionnelle ;</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 xml:space="preserve">2- que je remplie les conditions prévues à l'article 24 du règlement des marchés, approuvé le 18 </w:t>
      </w:r>
      <w:proofErr w:type="spellStart"/>
      <w:r>
        <w:rPr>
          <w:rFonts w:ascii="Century Gothic" w:hAnsi="Century Gothic"/>
          <w:snapToGrid w:val="0"/>
          <w:sz w:val="22"/>
          <w:szCs w:val="22"/>
        </w:rPr>
        <w:t>Chaâbane</w:t>
      </w:r>
      <w:proofErr w:type="spellEnd"/>
      <w:r>
        <w:rPr>
          <w:rFonts w:ascii="Century Gothic" w:hAnsi="Century Gothic"/>
          <w:snapToGrid w:val="0"/>
          <w:sz w:val="22"/>
          <w:szCs w:val="22"/>
        </w:rPr>
        <w:t xml:space="preserve"> 1435 (16 juin 2014) et fixant les conditions et les formes de passation des marchés de l’office de la formation et de la promotion du travail (OFPPT) ainsi que certaines règles relatives à leur gestion et à leur contrôle ;</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lastRenderedPageBreak/>
        <w:t>3- Etant en redressement judiciaire j'atteste que je suis autorisé par l'autorité judiciaire compétente à poursuivre l'exercice de mon activité (2) ;</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4- m'engager, si j'envisage de recourir à la sous-traitance :</w:t>
      </w:r>
    </w:p>
    <w:p w:rsidR="00DD213F" w:rsidRDefault="004A6C15">
      <w:pPr>
        <w:autoSpaceDE w:val="0"/>
        <w:autoSpaceDN w:val="0"/>
        <w:adjustRightInd w:val="0"/>
        <w:ind w:left="284"/>
        <w:jc w:val="both"/>
        <w:rPr>
          <w:rFonts w:ascii="Century Gothic" w:hAnsi="Century Gothic"/>
          <w:snapToGrid w:val="0"/>
          <w:sz w:val="22"/>
          <w:szCs w:val="22"/>
        </w:rPr>
      </w:pPr>
      <w:r>
        <w:rPr>
          <w:rFonts w:ascii="Century Gothic" w:hAnsi="Century Gothic"/>
          <w:snapToGrid w:val="0"/>
          <w:sz w:val="22"/>
          <w:szCs w:val="22"/>
        </w:rPr>
        <w:t>-</w:t>
      </w:r>
      <w:r>
        <w:rPr>
          <w:rFonts w:ascii="Century Gothic" w:hAnsi="Century Gothic"/>
          <w:snapToGrid w:val="0"/>
          <w:sz w:val="22"/>
          <w:szCs w:val="22"/>
        </w:rPr>
        <w:tab/>
        <w:t>à m'assurer que les sous-traitants remplissent également les conditions prévues par l'article 24 du Règlement des Marchés de l’OFPPT ;</w:t>
      </w:r>
    </w:p>
    <w:p w:rsidR="00DD213F" w:rsidRDefault="004A6C15">
      <w:pPr>
        <w:autoSpaceDE w:val="0"/>
        <w:autoSpaceDN w:val="0"/>
        <w:adjustRightInd w:val="0"/>
        <w:ind w:left="284"/>
        <w:jc w:val="both"/>
        <w:rPr>
          <w:rFonts w:ascii="Century Gothic" w:hAnsi="Century Gothic"/>
          <w:snapToGrid w:val="0"/>
          <w:sz w:val="22"/>
          <w:szCs w:val="22"/>
        </w:rPr>
      </w:pPr>
      <w:r>
        <w:rPr>
          <w:rFonts w:ascii="Century Gothic" w:hAnsi="Century Gothic"/>
          <w:snapToGrid w:val="0"/>
          <w:sz w:val="22"/>
          <w:szCs w:val="22"/>
        </w:rPr>
        <w:t>-</w:t>
      </w:r>
      <w:r>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Pr>
          <w:rFonts w:ascii="Century Gothic" w:hAnsi="Century Gothic" w:cs="Calibri"/>
          <w:sz w:val="22"/>
          <w:szCs w:val="22"/>
        </w:rPr>
        <w:t>Maître d'Ouvrage Délégué</w:t>
      </w:r>
      <w:r>
        <w:rPr>
          <w:rFonts w:ascii="Century Gothic" w:hAnsi="Century Gothic"/>
          <w:snapToGrid w:val="0"/>
          <w:sz w:val="22"/>
          <w:szCs w:val="22"/>
        </w:rPr>
        <w:t xml:space="preserve"> a prévues dans ledit cahier ;</w:t>
      </w:r>
    </w:p>
    <w:p w:rsidR="00DD213F" w:rsidRDefault="004A6C15">
      <w:pPr>
        <w:autoSpaceDE w:val="0"/>
        <w:autoSpaceDN w:val="0"/>
        <w:adjustRightInd w:val="0"/>
        <w:ind w:left="284"/>
        <w:jc w:val="both"/>
        <w:rPr>
          <w:rFonts w:ascii="Century Gothic" w:hAnsi="Century Gothic"/>
          <w:snapToGrid w:val="0"/>
          <w:sz w:val="22"/>
          <w:szCs w:val="22"/>
        </w:rPr>
      </w:pPr>
      <w:r>
        <w:rPr>
          <w:rFonts w:ascii="Century Gothic" w:hAnsi="Century Gothic"/>
          <w:snapToGrid w:val="0"/>
          <w:sz w:val="22"/>
          <w:szCs w:val="22"/>
        </w:rPr>
        <w:t>-</w:t>
      </w:r>
      <w:r>
        <w:rPr>
          <w:rFonts w:ascii="Century Gothic" w:hAnsi="Century Gothic"/>
          <w:snapToGrid w:val="0"/>
          <w:sz w:val="22"/>
          <w:szCs w:val="22"/>
        </w:rPr>
        <w:tab/>
        <w:t>à confier les prestations à sous-traiter à des PME installées aux Maroc ; (3)</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8- atteste que je ne suis pas en situation de conflit d'intérêt tel que prévu à l'article 151 du Règlement des Marchés de l’OFPPT.</w:t>
      </w:r>
    </w:p>
    <w:p w:rsidR="00DD213F" w:rsidRDefault="004A6C15">
      <w:pPr>
        <w:autoSpaceDE w:val="0"/>
        <w:autoSpaceDN w:val="0"/>
        <w:adjustRightInd w:val="0"/>
        <w:jc w:val="both"/>
        <w:rPr>
          <w:rFonts w:ascii="Century Gothic" w:hAnsi="Century Gothic"/>
          <w:snapToGrid w:val="0"/>
          <w:sz w:val="22"/>
          <w:szCs w:val="22"/>
        </w:rPr>
      </w:pPr>
      <w:r>
        <w:rPr>
          <w:rFonts w:ascii="Century Gothic" w:hAnsi="Century Gothic"/>
          <w:snapToGrid w:val="0"/>
          <w:sz w:val="22"/>
          <w:szCs w:val="22"/>
        </w:rPr>
        <w:t>9- je certifie l'exactitude des renseignements contenus dans la présente déclaration sur l'honneur et dans les pièces fournies dans mon dossier de candidature.</w:t>
      </w:r>
    </w:p>
    <w:p w:rsidR="00DD213F" w:rsidRDefault="004A6C15">
      <w:pPr>
        <w:autoSpaceDE w:val="0"/>
        <w:autoSpaceDN w:val="0"/>
        <w:adjustRightInd w:val="0"/>
        <w:jc w:val="both"/>
        <w:rPr>
          <w:rFonts w:ascii="Century Gothic" w:hAnsi="Century Gothic"/>
          <w:sz w:val="22"/>
          <w:szCs w:val="22"/>
        </w:rPr>
      </w:pPr>
      <w:r>
        <w:rPr>
          <w:rFonts w:ascii="Century Gothic" w:hAnsi="Century Gothic"/>
          <w:snapToGrid w:val="0"/>
          <w:sz w:val="22"/>
          <w:szCs w:val="22"/>
        </w:rPr>
        <w:t>10- je reconnais avoir pris connaissance des sanctions prévues par l’article 142 du Règlement des Marchés de l’OFPPT, relatives à l'inexactitude de la déclaration sur l'honneur.</w:t>
      </w:r>
    </w:p>
    <w:p w:rsidR="00DD213F" w:rsidRDefault="00DD213F">
      <w:pPr>
        <w:autoSpaceDE w:val="0"/>
        <w:autoSpaceDN w:val="0"/>
        <w:adjustRightInd w:val="0"/>
        <w:jc w:val="both"/>
        <w:rPr>
          <w:rFonts w:ascii="Century Gothic" w:hAnsi="Century Gothic"/>
          <w:sz w:val="22"/>
          <w:szCs w:val="22"/>
        </w:rPr>
      </w:pP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Fait à.....................le...........................</w:t>
      </w:r>
    </w:p>
    <w:p w:rsidR="00DD213F" w:rsidRDefault="00DD213F">
      <w:pPr>
        <w:autoSpaceDE w:val="0"/>
        <w:autoSpaceDN w:val="0"/>
        <w:adjustRightInd w:val="0"/>
        <w:jc w:val="both"/>
        <w:rPr>
          <w:rFonts w:ascii="Century Gothic" w:hAnsi="Century Gothic"/>
          <w:sz w:val="22"/>
          <w:szCs w:val="22"/>
        </w:rPr>
      </w:pPr>
    </w:p>
    <w:p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Signature et cachet du concurrent </w:t>
      </w:r>
    </w:p>
    <w:p w:rsidR="00DD213F" w:rsidRDefault="00DD213F">
      <w:pPr>
        <w:autoSpaceDE w:val="0"/>
        <w:autoSpaceDN w:val="0"/>
        <w:adjustRightInd w:val="0"/>
        <w:jc w:val="both"/>
        <w:rPr>
          <w:rFonts w:ascii="Century Gothic" w:hAnsi="Century Gothic"/>
          <w:sz w:val="22"/>
          <w:szCs w:val="22"/>
        </w:rPr>
      </w:pPr>
    </w:p>
    <w:p w:rsidR="00DD213F" w:rsidRDefault="00DD213F">
      <w:pPr>
        <w:autoSpaceDE w:val="0"/>
        <w:autoSpaceDN w:val="0"/>
        <w:adjustRightInd w:val="0"/>
        <w:jc w:val="both"/>
        <w:rPr>
          <w:rFonts w:ascii="Century Gothic" w:hAnsi="Century Gothic"/>
          <w:sz w:val="22"/>
          <w:szCs w:val="22"/>
        </w:rPr>
      </w:pPr>
    </w:p>
    <w:p w:rsidR="00DD213F" w:rsidRDefault="004A6C15">
      <w:pPr>
        <w:numPr>
          <w:ilvl w:val="3"/>
          <w:numId w:val="21"/>
        </w:numPr>
        <w:tabs>
          <w:tab w:val="left" w:pos="367"/>
        </w:tabs>
        <w:ind w:left="426" w:hanging="426"/>
        <w:jc w:val="both"/>
        <w:rPr>
          <w:rFonts w:ascii="Century Gothic" w:eastAsia="Tahoma" w:hAnsi="Century Gothic"/>
          <w:i/>
          <w:sz w:val="22"/>
          <w:szCs w:val="22"/>
        </w:rPr>
      </w:pPr>
      <w:r>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rsidR="00DD213F" w:rsidRDefault="004A6C15">
      <w:pPr>
        <w:numPr>
          <w:ilvl w:val="3"/>
          <w:numId w:val="21"/>
        </w:numPr>
        <w:tabs>
          <w:tab w:val="left" w:pos="360"/>
        </w:tabs>
        <w:jc w:val="both"/>
        <w:rPr>
          <w:rFonts w:ascii="Century Gothic" w:eastAsia="Tahoma" w:hAnsi="Century Gothic"/>
          <w:i/>
          <w:sz w:val="22"/>
          <w:szCs w:val="22"/>
        </w:rPr>
      </w:pPr>
      <w:proofErr w:type="gramStart"/>
      <w:r>
        <w:rPr>
          <w:rFonts w:ascii="Century Gothic" w:eastAsia="Tahoma" w:hAnsi="Century Gothic"/>
          <w:i/>
          <w:sz w:val="22"/>
          <w:szCs w:val="22"/>
        </w:rPr>
        <w:t>à</w:t>
      </w:r>
      <w:proofErr w:type="gramEnd"/>
      <w:r>
        <w:rPr>
          <w:rFonts w:ascii="Century Gothic" w:eastAsia="Tahoma" w:hAnsi="Century Gothic"/>
          <w:i/>
          <w:sz w:val="22"/>
          <w:szCs w:val="22"/>
        </w:rPr>
        <w:t xml:space="preserve"> supprimer le cas échéant.</w:t>
      </w:r>
    </w:p>
    <w:p w:rsidR="00DD213F" w:rsidRDefault="004A6C15">
      <w:pPr>
        <w:numPr>
          <w:ilvl w:val="3"/>
          <w:numId w:val="21"/>
        </w:numPr>
        <w:tabs>
          <w:tab w:val="left" w:pos="371"/>
        </w:tabs>
        <w:jc w:val="both"/>
        <w:rPr>
          <w:rFonts w:ascii="Century Gothic" w:eastAsia="Tahoma" w:hAnsi="Century Gothic"/>
          <w:i/>
          <w:sz w:val="22"/>
          <w:szCs w:val="22"/>
        </w:rPr>
      </w:pPr>
      <w:r>
        <w:rPr>
          <w:rFonts w:ascii="Century Gothic" w:eastAsia="Tahoma" w:hAnsi="Century Gothic"/>
          <w:i/>
          <w:sz w:val="22"/>
          <w:szCs w:val="22"/>
        </w:rPr>
        <w:t>Lorsque le CPS le prévoit.</w:t>
      </w:r>
    </w:p>
    <w:p w:rsidR="00DD213F" w:rsidRDefault="004A6C15">
      <w:pPr>
        <w:numPr>
          <w:ilvl w:val="3"/>
          <w:numId w:val="21"/>
        </w:numPr>
        <w:tabs>
          <w:tab w:val="left" w:pos="360"/>
        </w:tabs>
        <w:jc w:val="both"/>
        <w:rPr>
          <w:rFonts w:ascii="Century Gothic" w:eastAsia="Tahoma" w:hAnsi="Century Gothic"/>
          <w:i/>
          <w:sz w:val="22"/>
          <w:szCs w:val="22"/>
        </w:rPr>
      </w:pPr>
      <w:proofErr w:type="gramStart"/>
      <w:r>
        <w:rPr>
          <w:rFonts w:ascii="Century Gothic" w:eastAsia="Tahoma" w:hAnsi="Century Gothic"/>
          <w:i/>
          <w:sz w:val="22"/>
          <w:szCs w:val="22"/>
        </w:rPr>
        <w:t>à</w:t>
      </w:r>
      <w:proofErr w:type="gramEnd"/>
      <w:r>
        <w:rPr>
          <w:rFonts w:ascii="Century Gothic" w:eastAsia="Tahoma" w:hAnsi="Century Gothic"/>
          <w:i/>
          <w:sz w:val="22"/>
          <w:szCs w:val="22"/>
        </w:rPr>
        <w:t xml:space="preserve"> prévoir en cas d'application de l'article 139 du Règlement des Marchés de l’OFPPT.</w:t>
      </w:r>
    </w:p>
    <w:p w:rsidR="00DD213F" w:rsidRDefault="004A6C15">
      <w:pPr>
        <w:ind w:right="240"/>
        <w:jc w:val="both"/>
        <w:rPr>
          <w:rFonts w:ascii="Century Gothic" w:eastAsia="Tahoma" w:hAnsi="Century Gothic"/>
          <w:b/>
          <w:bCs/>
          <w:sz w:val="22"/>
          <w:szCs w:val="22"/>
        </w:rPr>
      </w:pPr>
      <w:r>
        <w:rPr>
          <w:rFonts w:ascii="Century Gothic" w:eastAsia="Tahoma" w:hAnsi="Century Gothic"/>
          <w:b/>
          <w:i/>
          <w:sz w:val="22"/>
          <w:szCs w:val="22"/>
        </w:rPr>
        <w:t xml:space="preserve">(*) </w:t>
      </w:r>
      <w:r>
        <w:rPr>
          <w:rFonts w:ascii="Century Gothic" w:eastAsia="Tahoma" w:hAnsi="Century Gothic"/>
          <w:i/>
          <w:sz w:val="22"/>
          <w:szCs w:val="22"/>
        </w:rPr>
        <w:t>En cas de groupement, chacun des membres doit présenter sa propre déclaration sur l'honneur.</w:t>
      </w:r>
    </w:p>
    <w:p w:rsidR="00DD213F" w:rsidRDefault="00DD213F">
      <w:pPr>
        <w:tabs>
          <w:tab w:val="left" w:pos="568"/>
        </w:tabs>
        <w:rPr>
          <w:rFonts w:ascii="Century Gothic" w:hAnsi="Century Gothic"/>
          <w:sz w:val="20"/>
          <w:szCs w:val="20"/>
        </w:rPr>
      </w:pPr>
    </w:p>
    <w:p w:rsidR="00DD213F" w:rsidRDefault="00DD213F">
      <w:pPr>
        <w:tabs>
          <w:tab w:val="left" w:pos="568"/>
        </w:tabs>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suppressAutoHyphens/>
        <w:autoSpaceDN w:val="0"/>
        <w:textAlignment w:val="baseline"/>
        <w:rPr>
          <w:rFonts w:ascii="Century Gothic" w:hAnsi="Century Gothic"/>
          <w:sz w:val="22"/>
          <w:szCs w:val="22"/>
        </w:rPr>
      </w:pPr>
    </w:p>
    <w:p w:rsidR="00DD213F" w:rsidRDefault="00DD213F">
      <w:pPr>
        <w:rPr>
          <w:rFonts w:ascii="Century Gothic" w:hAnsi="Century Gothic"/>
          <w:sz w:val="22"/>
          <w:szCs w:val="22"/>
        </w:rPr>
      </w:pPr>
    </w:p>
    <w:p w:rsidR="007D1520" w:rsidRDefault="007D1520">
      <w:pPr>
        <w:rPr>
          <w:b/>
          <w:bCs/>
        </w:rPr>
      </w:pPr>
      <w:bookmarkStart w:id="0" w:name="_GoBack"/>
      <w:bookmarkEnd w:id="0"/>
    </w:p>
    <w:p w:rsidR="00DD213F" w:rsidRDefault="004A6C15">
      <w:pPr>
        <w:jc w:val="center"/>
        <w:rPr>
          <w:rFonts w:ascii="Century Gothic" w:hAnsi="Century Gothic"/>
          <w:b/>
          <w:bCs/>
          <w:sz w:val="40"/>
          <w:szCs w:val="22"/>
        </w:rPr>
      </w:pPr>
      <w:r>
        <w:rPr>
          <w:rFonts w:ascii="Century Gothic" w:hAnsi="Century Gothic"/>
          <w:b/>
          <w:bCs/>
          <w:sz w:val="40"/>
          <w:szCs w:val="22"/>
        </w:rPr>
        <w:t>Annexe :</w:t>
      </w:r>
    </w:p>
    <w:p w:rsidR="00DD213F" w:rsidRDefault="004A6C15">
      <w:pPr>
        <w:jc w:val="center"/>
        <w:rPr>
          <w:rFonts w:ascii="Century Gothic" w:hAnsi="Century Gothic"/>
          <w:b/>
          <w:bCs/>
          <w:sz w:val="40"/>
          <w:szCs w:val="22"/>
        </w:rPr>
      </w:pPr>
      <w:r>
        <w:rPr>
          <w:rFonts w:ascii="Century Gothic" w:hAnsi="Century Gothic"/>
          <w:b/>
          <w:bCs/>
          <w:sz w:val="40"/>
          <w:szCs w:val="22"/>
        </w:rPr>
        <w:t xml:space="preserve">Spécifications techniques des fournitures proposées par les concurrents </w:t>
      </w: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127318" w:rsidRDefault="00127318" w:rsidP="00127318">
      <w:pPr>
        <w:tabs>
          <w:tab w:val="left" w:pos="284"/>
        </w:tabs>
        <w:suppressAutoHyphens/>
        <w:autoSpaceDN w:val="0"/>
        <w:jc w:val="both"/>
        <w:textAlignment w:val="baseline"/>
        <w:rPr>
          <w:b/>
          <w:sz w:val="22"/>
          <w:szCs w:val="22"/>
        </w:rPr>
      </w:pPr>
      <w:r>
        <w:rPr>
          <w:b/>
          <w:sz w:val="22"/>
          <w:szCs w:val="22"/>
        </w:rPr>
        <w:lastRenderedPageBreak/>
        <w:t>LOT N°1 :</w:t>
      </w:r>
      <w:r w:rsidRPr="00E10414">
        <w:rPr>
          <w:rFonts w:ascii="Century Gothic" w:hAnsi="Century Gothic"/>
          <w:bCs/>
          <w:sz w:val="22"/>
        </w:rPr>
        <w:t xml:space="preserve"> </w:t>
      </w:r>
      <w:r w:rsidRPr="00E10414">
        <w:rPr>
          <w:b/>
          <w:sz w:val="22"/>
          <w:szCs w:val="22"/>
        </w:rPr>
        <w:t>Matériel de laboratoire sol, Eau et Végétale et de Mesure des Paramètres Techniques en Agriculture</w:t>
      </w:r>
      <w:r>
        <w:rPr>
          <w:b/>
          <w:sz w:val="22"/>
          <w:szCs w:val="22"/>
        </w:rPr>
        <w:tab/>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rsidR="00DD213F" w:rsidRPr="00E3132B" w:rsidRDefault="00E3132B" w:rsidP="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rsidR="00DD213F" w:rsidRDefault="00DD213F">
      <w:pPr>
        <w:tabs>
          <w:tab w:val="left" w:pos="284"/>
        </w:tabs>
        <w:suppressAutoHyphens/>
        <w:autoSpaceDN w:val="0"/>
        <w:jc w:val="both"/>
        <w:textAlignment w:val="baseline"/>
        <w:rPr>
          <w:b/>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88"/>
        <w:gridCol w:w="5528"/>
        <w:gridCol w:w="2126"/>
        <w:gridCol w:w="1985"/>
      </w:tblGrid>
      <w:tr w:rsidR="00127318" w:rsidTr="00530CD5">
        <w:trPr>
          <w:cantSplit/>
          <w:trHeight w:val="517"/>
          <w:tblHeader/>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Items</w:t>
            </w:r>
          </w:p>
        </w:tc>
        <w:tc>
          <w:tcPr>
            <w:tcW w:w="552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Désignations et caractéristiques techniques</w:t>
            </w:r>
          </w:p>
        </w:tc>
        <w:tc>
          <w:tcPr>
            <w:tcW w:w="2126" w:type="dxa"/>
          </w:tcPr>
          <w:p w:rsidR="00127318" w:rsidRDefault="00127318" w:rsidP="00127318">
            <w:pPr>
              <w:rPr>
                <w:b/>
                <w:bCs/>
                <w:sz w:val="22"/>
                <w:szCs w:val="22"/>
              </w:rPr>
            </w:pPr>
            <w:r>
              <w:rPr>
                <w:b/>
                <w:bCs/>
                <w:sz w:val="22"/>
                <w:szCs w:val="22"/>
              </w:rPr>
              <w:t>Proposition du soumissionnaire</w:t>
            </w:r>
          </w:p>
        </w:tc>
        <w:tc>
          <w:tcPr>
            <w:tcW w:w="1985" w:type="dxa"/>
          </w:tcPr>
          <w:p w:rsidR="00127318" w:rsidRDefault="00127318" w:rsidP="00127318">
            <w:pPr>
              <w:rPr>
                <w:b/>
                <w:bCs/>
                <w:sz w:val="22"/>
                <w:szCs w:val="22"/>
              </w:rPr>
            </w:pPr>
            <w:r>
              <w:rPr>
                <w:b/>
                <w:bCs/>
                <w:sz w:val="22"/>
                <w:szCs w:val="22"/>
              </w:rPr>
              <w:t>Appréciation de l’administration</w:t>
            </w: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Tarières pour prélèvement des échantillons</w:t>
            </w:r>
          </w:p>
          <w:p w:rsidR="00127318" w:rsidRDefault="00127318" w:rsidP="00127318">
            <w:pPr>
              <w:jc w:val="both"/>
              <w:rPr>
                <w:b/>
                <w:bCs/>
                <w:sz w:val="22"/>
                <w:szCs w:val="22"/>
              </w:rPr>
            </w:pPr>
            <w:r>
              <w:rPr>
                <w:sz w:val="22"/>
                <w:szCs w:val="22"/>
              </w:rPr>
              <w:t xml:space="preserve">Tarière manuelle avec 3 vis sans fin : Tarière </w:t>
            </w:r>
            <w:proofErr w:type="spellStart"/>
            <w:r>
              <w:rPr>
                <w:sz w:val="22"/>
                <w:szCs w:val="22"/>
              </w:rPr>
              <w:t>Edelman</w:t>
            </w:r>
            <w:proofErr w:type="spellEnd"/>
            <w:r>
              <w:rPr>
                <w:sz w:val="22"/>
                <w:szCs w:val="22"/>
              </w:rPr>
              <w:t xml:space="preserve"> ou équivalent standard type combiné; Diamètre 70 mm, pour sols fins, Longueur minimum : 1 m</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ind w:left="-720" w:right="1262" w:firstLine="720"/>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Sape pour prélèvement des échantillons</w:t>
            </w:r>
          </w:p>
          <w:p w:rsidR="00127318" w:rsidRDefault="00127318" w:rsidP="00127318">
            <w:pPr>
              <w:jc w:val="both"/>
              <w:rPr>
                <w:b/>
                <w:bCs/>
                <w:sz w:val="22"/>
                <w:szCs w:val="22"/>
              </w:rPr>
            </w:pPr>
            <w:r>
              <w:rPr>
                <w:sz w:val="22"/>
                <w:szCs w:val="22"/>
              </w:rPr>
              <w:t>Sape PF  avec manche</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Sachets en plastique blanc pour échantillon</w:t>
            </w:r>
          </w:p>
          <w:p w:rsidR="00127318" w:rsidRDefault="00127318" w:rsidP="00127318">
            <w:pPr>
              <w:jc w:val="both"/>
              <w:rPr>
                <w:b/>
                <w:bCs/>
                <w:sz w:val="22"/>
                <w:szCs w:val="22"/>
              </w:rPr>
            </w:pPr>
            <w:r>
              <w:rPr>
                <w:sz w:val="22"/>
                <w:szCs w:val="22"/>
              </w:rPr>
              <w:t>Sachet plastique 30cm/15cm, fermeture en Zip,(Unité =2000 pièces)</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Bouteille en plastique 500 ml pour prélèvement eau</w:t>
            </w:r>
          </w:p>
          <w:p w:rsidR="00127318" w:rsidRDefault="00127318" w:rsidP="00127318">
            <w:pPr>
              <w:jc w:val="both"/>
              <w:rPr>
                <w:sz w:val="22"/>
                <w:szCs w:val="22"/>
              </w:rPr>
            </w:pPr>
            <w:r>
              <w:rPr>
                <w:sz w:val="22"/>
                <w:szCs w:val="22"/>
              </w:rPr>
              <w:t xml:space="preserve">Bouteilles stériles pour le </w:t>
            </w:r>
            <w:proofErr w:type="gramStart"/>
            <w:r>
              <w:rPr>
                <w:sz w:val="22"/>
                <w:szCs w:val="22"/>
              </w:rPr>
              <w:t>prélèvement  d’eau</w:t>
            </w:r>
            <w:proofErr w:type="gramEnd"/>
            <w:r>
              <w:rPr>
                <w:sz w:val="22"/>
                <w:szCs w:val="22"/>
              </w:rPr>
              <w:t>: Corps et bouchon fabriqués en polyéthylène. Corps rectangulaire : les côtés étroits sont striés pour une meilleure préhension.</w:t>
            </w:r>
          </w:p>
          <w:p w:rsidR="00127318" w:rsidRDefault="00127318" w:rsidP="00127318">
            <w:pPr>
              <w:jc w:val="both"/>
              <w:rPr>
                <w:sz w:val="22"/>
                <w:szCs w:val="22"/>
              </w:rPr>
            </w:pPr>
            <w:r>
              <w:rPr>
                <w:sz w:val="22"/>
                <w:szCs w:val="22"/>
              </w:rPr>
              <w:t>Les côtés larges sont lisses. Bouchon   avec scellés et joint interne de sécurité. Fermeture hermétique.</w:t>
            </w:r>
          </w:p>
          <w:p w:rsidR="00127318" w:rsidRDefault="00127318" w:rsidP="00127318">
            <w:pPr>
              <w:jc w:val="both"/>
              <w:rPr>
                <w:sz w:val="22"/>
                <w:szCs w:val="22"/>
              </w:rPr>
            </w:pPr>
            <w:r>
              <w:rPr>
                <w:sz w:val="22"/>
                <w:szCs w:val="22"/>
              </w:rPr>
              <w:t xml:space="preserve">Stériles par radiation.                                                                                                                 </w:t>
            </w:r>
          </w:p>
          <w:p w:rsidR="00127318" w:rsidRDefault="00127318" w:rsidP="00127318">
            <w:pPr>
              <w:jc w:val="both"/>
              <w:rPr>
                <w:sz w:val="22"/>
                <w:szCs w:val="22"/>
              </w:rPr>
            </w:pPr>
            <w:r>
              <w:rPr>
                <w:sz w:val="22"/>
                <w:szCs w:val="22"/>
              </w:rPr>
              <w:t>Dimensions :</w:t>
            </w:r>
          </w:p>
          <w:p w:rsidR="00127318" w:rsidRDefault="00127318" w:rsidP="00127318">
            <w:pPr>
              <w:jc w:val="both"/>
              <w:rPr>
                <w:sz w:val="22"/>
                <w:szCs w:val="22"/>
              </w:rPr>
            </w:pPr>
            <w:r>
              <w:rPr>
                <w:sz w:val="22"/>
                <w:szCs w:val="22"/>
              </w:rPr>
              <w:t>Bouteille de 500 ml : 83 x 65 x 135 /Poids unitaire (bouteille vide) :</w:t>
            </w:r>
          </w:p>
          <w:p w:rsidR="00127318" w:rsidRDefault="00127318" w:rsidP="00127318">
            <w:pPr>
              <w:jc w:val="both"/>
              <w:rPr>
                <w:sz w:val="22"/>
                <w:szCs w:val="22"/>
              </w:rPr>
            </w:pPr>
            <w:r>
              <w:rPr>
                <w:sz w:val="22"/>
                <w:szCs w:val="22"/>
              </w:rPr>
              <w:t>Bouteille de 500 ml : 40 g</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5</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Réfrigérateur avec congélateur en bas</w:t>
            </w:r>
          </w:p>
          <w:p w:rsidR="00127318" w:rsidRDefault="00127318" w:rsidP="00127318">
            <w:pPr>
              <w:rPr>
                <w:sz w:val="22"/>
                <w:szCs w:val="22"/>
              </w:rPr>
            </w:pPr>
            <w:r>
              <w:rPr>
                <w:sz w:val="22"/>
                <w:szCs w:val="22"/>
              </w:rPr>
              <w:t>VOLUME TOTAL : 492</w:t>
            </w:r>
          </w:p>
          <w:p w:rsidR="00127318" w:rsidRDefault="00127318" w:rsidP="00127318">
            <w:pPr>
              <w:rPr>
                <w:sz w:val="22"/>
                <w:szCs w:val="22"/>
              </w:rPr>
            </w:pPr>
            <w:r>
              <w:rPr>
                <w:sz w:val="22"/>
                <w:szCs w:val="22"/>
              </w:rPr>
              <w:t>FINITION : INOX</w:t>
            </w:r>
          </w:p>
          <w:p w:rsidR="00127318" w:rsidRDefault="00127318" w:rsidP="00127318">
            <w:pPr>
              <w:rPr>
                <w:b/>
                <w:bCs/>
                <w:sz w:val="22"/>
                <w:szCs w:val="22"/>
              </w:rPr>
            </w:pPr>
            <w:r>
              <w:rPr>
                <w:sz w:val="22"/>
                <w:szCs w:val="22"/>
              </w:rPr>
              <w:t>CLASSE ÉNERGÉTIQUE : A++  / Congélateur en bas</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6</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ETUVE pour séchage 50 l environ</w:t>
            </w:r>
          </w:p>
          <w:p w:rsidR="00127318" w:rsidRDefault="00127318" w:rsidP="00127318">
            <w:pPr>
              <w:rPr>
                <w:sz w:val="22"/>
                <w:szCs w:val="22"/>
              </w:rPr>
            </w:pPr>
            <w:r>
              <w:rPr>
                <w:sz w:val="22"/>
                <w:szCs w:val="22"/>
              </w:rPr>
              <w:t>Etuve Entièrement en inox, écran tactile, Plage de régulation : ambiante +10°C à + 250°C• Affichage de la température de consigne et réelle au 1/10e de degré</w:t>
            </w:r>
          </w:p>
          <w:p w:rsidR="00127318" w:rsidRDefault="00127318" w:rsidP="00127318">
            <w:pPr>
              <w:rPr>
                <w:sz w:val="22"/>
                <w:szCs w:val="22"/>
              </w:rPr>
            </w:pPr>
            <w:r>
              <w:rPr>
                <w:sz w:val="22"/>
                <w:szCs w:val="22"/>
              </w:rPr>
              <w:t>• couverture d'opercule, temps d'arrêt, Ventilation par turbine garantissant stabilité et homogénéité de température (&lt;0.5°C à 70°C)</w:t>
            </w:r>
          </w:p>
          <w:p w:rsidR="00127318" w:rsidRDefault="00127318" w:rsidP="00127318">
            <w:pPr>
              <w:rPr>
                <w:b/>
                <w:bCs/>
                <w:sz w:val="22"/>
                <w:szCs w:val="22"/>
              </w:rPr>
            </w:pPr>
            <w:r>
              <w:rPr>
                <w:sz w:val="22"/>
                <w:szCs w:val="22"/>
              </w:rPr>
              <w:t>• Conforme à la norme EN60068-3-11 et NFX15-140</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7</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Dessiccateur en verre borosilicaté</w:t>
            </w:r>
          </w:p>
          <w:p w:rsidR="00127318" w:rsidRDefault="00127318" w:rsidP="00127318">
            <w:pPr>
              <w:rPr>
                <w:b/>
                <w:bCs/>
                <w:sz w:val="22"/>
                <w:szCs w:val="22"/>
              </w:rPr>
            </w:pPr>
            <w:r>
              <w:rPr>
                <w:sz w:val="22"/>
                <w:szCs w:val="22"/>
              </w:rPr>
              <w:t>Dessiccateur avec couvercle, plaque en céramique et robinet, diam 250mm</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8</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Mortier avec pilon en en porcelaine</w:t>
            </w:r>
          </w:p>
          <w:p w:rsidR="00127318" w:rsidRDefault="00127318" w:rsidP="00127318">
            <w:pPr>
              <w:rPr>
                <w:b/>
                <w:bCs/>
                <w:sz w:val="22"/>
                <w:szCs w:val="22"/>
              </w:rPr>
            </w:pPr>
            <w:r>
              <w:rPr>
                <w:sz w:val="22"/>
                <w:szCs w:val="22"/>
              </w:rPr>
              <w:t>Mortier sphérique à bec en porcelaine Diamètre 25 à 30 cm et hauteur 11 à 15 cm  avec pilon à tête biscuit d’une longueur de 19 à 21 cm</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9</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 xml:space="preserve">Spatule en inox pour prise des échantillons </w:t>
            </w:r>
            <w:proofErr w:type="gramStart"/>
            <w:r>
              <w:rPr>
                <w:b/>
                <w:bCs/>
                <w:sz w:val="22"/>
                <w:szCs w:val="22"/>
              </w:rPr>
              <w:t>longueur  160</w:t>
            </w:r>
            <w:proofErr w:type="gramEnd"/>
            <w:r>
              <w:rPr>
                <w:b/>
                <w:bCs/>
                <w:sz w:val="22"/>
                <w:szCs w:val="22"/>
              </w:rPr>
              <w:t xml:space="preserve"> mm environ</w:t>
            </w:r>
          </w:p>
          <w:p w:rsidR="00127318" w:rsidRDefault="00127318" w:rsidP="00127318">
            <w:pPr>
              <w:rPr>
                <w:sz w:val="22"/>
                <w:szCs w:val="22"/>
              </w:rPr>
            </w:pPr>
            <w:r>
              <w:rPr>
                <w:sz w:val="22"/>
                <w:szCs w:val="22"/>
              </w:rPr>
              <w:t xml:space="preserve">Spatule en inox, Cuillère-spatule/Capacité F x E 35 x 23/Longueur 160 </w:t>
            </w:r>
            <w:proofErr w:type="spellStart"/>
            <w:r>
              <w:rPr>
                <w:sz w:val="22"/>
                <w:szCs w:val="22"/>
              </w:rPr>
              <w:t>mm.</w:t>
            </w:r>
            <w:proofErr w:type="spellEnd"/>
            <w:r>
              <w:rPr>
                <w:sz w:val="22"/>
                <w:szCs w:val="22"/>
              </w:rPr>
              <w:t xml:space="preserve"> (Marque origine : Europe)</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10</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Balance Analytique</w:t>
            </w:r>
          </w:p>
          <w:p w:rsidR="00127318" w:rsidRDefault="00127318" w:rsidP="00127318">
            <w:pPr>
              <w:rPr>
                <w:b/>
                <w:bCs/>
                <w:sz w:val="22"/>
                <w:szCs w:val="22"/>
              </w:rPr>
            </w:pPr>
            <w:r>
              <w:rPr>
                <w:sz w:val="22"/>
                <w:szCs w:val="22"/>
              </w:rPr>
              <w:t xml:space="preserve">Balance avec chambre en plastique électrostatique amovible, grand écran rétro éclairé, plateau en </w:t>
            </w:r>
            <w:proofErr w:type="gramStart"/>
            <w:r>
              <w:rPr>
                <w:sz w:val="22"/>
                <w:szCs w:val="22"/>
              </w:rPr>
              <w:t>inox,  sans</w:t>
            </w:r>
            <w:proofErr w:type="gramEnd"/>
            <w:r>
              <w:rPr>
                <w:sz w:val="22"/>
                <w:szCs w:val="22"/>
              </w:rPr>
              <w:t xml:space="preserve"> préchauffage nécessaire, capteur à diapason robuste, stabilité rapide de résultat en 3 secondes, Portée minimum 200g, précision 0,0001g, calibration externe. </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11</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Balance de précision 0.01 g</w:t>
            </w:r>
          </w:p>
          <w:p w:rsidR="00127318" w:rsidRDefault="00127318" w:rsidP="00127318">
            <w:pPr>
              <w:rPr>
                <w:sz w:val="22"/>
                <w:szCs w:val="22"/>
              </w:rPr>
            </w:pPr>
            <w:r>
              <w:rPr>
                <w:sz w:val="22"/>
                <w:szCs w:val="22"/>
              </w:rPr>
              <w:t>Balance de précision</w:t>
            </w:r>
          </w:p>
          <w:p w:rsidR="00127318" w:rsidRDefault="00127318" w:rsidP="00127318">
            <w:pPr>
              <w:rPr>
                <w:sz w:val="22"/>
                <w:szCs w:val="22"/>
              </w:rPr>
            </w:pPr>
            <w:r>
              <w:rPr>
                <w:sz w:val="22"/>
                <w:szCs w:val="22"/>
              </w:rPr>
              <w:t>CARACTÉRISTIQUES : Écran LCD rétro éclairé, Plateau en acier inoxydable, Portée minimum 3 kg, Précision de 0.01, capteur à diapason robuste, calibration externe.</w:t>
            </w:r>
          </w:p>
          <w:p w:rsidR="00127318" w:rsidRDefault="00127318" w:rsidP="00127318">
            <w:pPr>
              <w:rPr>
                <w:sz w:val="22"/>
                <w:szCs w:val="22"/>
              </w:rPr>
            </w:pPr>
            <w:r>
              <w:rPr>
                <w:sz w:val="22"/>
                <w:szCs w:val="22"/>
              </w:rPr>
              <w:t>5 touches de fonctions/</w:t>
            </w:r>
            <w:proofErr w:type="gramStart"/>
            <w:r>
              <w:rPr>
                <w:sz w:val="22"/>
                <w:szCs w:val="22"/>
              </w:rPr>
              <w:t>Unités:</w:t>
            </w:r>
            <w:proofErr w:type="gramEnd"/>
            <w:r>
              <w:rPr>
                <w:sz w:val="22"/>
                <w:szCs w:val="22"/>
              </w:rPr>
              <w:t xml:space="preserve"> g/ct/oz/</w:t>
            </w:r>
            <w:proofErr w:type="spellStart"/>
            <w:r>
              <w:rPr>
                <w:sz w:val="22"/>
                <w:szCs w:val="22"/>
              </w:rPr>
              <w:t>ozt</w:t>
            </w:r>
            <w:proofErr w:type="spellEnd"/>
            <w:r>
              <w:rPr>
                <w:sz w:val="22"/>
                <w:szCs w:val="22"/>
              </w:rPr>
              <w:t>/lb/N/</w:t>
            </w:r>
            <w:proofErr w:type="spellStart"/>
            <w:r>
              <w:rPr>
                <w:sz w:val="22"/>
                <w:szCs w:val="22"/>
              </w:rPr>
              <w:t>dwt</w:t>
            </w:r>
            <w:proofErr w:type="spellEnd"/>
            <w:r>
              <w:rPr>
                <w:sz w:val="22"/>
                <w:szCs w:val="22"/>
              </w:rPr>
              <w:t>/GN/</w:t>
            </w:r>
            <w:proofErr w:type="spellStart"/>
            <w:r>
              <w:rPr>
                <w:sz w:val="22"/>
                <w:szCs w:val="22"/>
              </w:rPr>
              <w:t>tlT</w:t>
            </w:r>
            <w:proofErr w:type="spellEnd"/>
            <w:r>
              <w:rPr>
                <w:sz w:val="22"/>
                <w:szCs w:val="22"/>
              </w:rPr>
              <w:t>/%./Pieds réglables en hauteur/ Blister inclus/Niveau à bulle/Temps de réponse 1 à 2 secondes, sans préchauffage nécessaire, /Température de fonctionnement +5ºC +35ºC/Alimentation avec transformateur AC/DC 100-240V+B145:B148ac 50-60Hz à 12V/ La balance peut fonctionner avec piles (non incluses).</w:t>
            </w:r>
          </w:p>
          <w:p w:rsidR="00127318" w:rsidRDefault="00127318" w:rsidP="00127318">
            <w:pPr>
              <w:rPr>
                <w:sz w:val="22"/>
                <w:szCs w:val="22"/>
              </w:rPr>
            </w:pPr>
            <w:r>
              <w:rPr>
                <w:sz w:val="22"/>
                <w:szCs w:val="22"/>
              </w:rPr>
              <w:t>FONCTIONS</w:t>
            </w:r>
          </w:p>
          <w:p w:rsidR="00127318" w:rsidRDefault="00127318" w:rsidP="00127318">
            <w:pPr>
              <w:rPr>
                <w:sz w:val="22"/>
                <w:szCs w:val="22"/>
              </w:rPr>
            </w:pPr>
            <w:r>
              <w:rPr>
                <w:sz w:val="22"/>
                <w:szCs w:val="22"/>
              </w:rPr>
              <w:t>• Comptage de pièces</w:t>
            </w:r>
          </w:p>
          <w:p w:rsidR="00127318" w:rsidRDefault="00127318" w:rsidP="00127318">
            <w:pPr>
              <w:rPr>
                <w:sz w:val="22"/>
                <w:szCs w:val="22"/>
              </w:rPr>
            </w:pPr>
            <w:r>
              <w:rPr>
                <w:sz w:val="22"/>
                <w:szCs w:val="22"/>
              </w:rPr>
              <w:t>• Poids en pourcentage</w:t>
            </w:r>
          </w:p>
          <w:p w:rsidR="00127318" w:rsidRDefault="00127318" w:rsidP="00127318">
            <w:pPr>
              <w:rPr>
                <w:b/>
                <w:bCs/>
                <w:sz w:val="22"/>
                <w:szCs w:val="22"/>
              </w:rPr>
            </w:pPr>
            <w:r>
              <w:rPr>
                <w:sz w:val="22"/>
                <w:szCs w:val="22"/>
              </w:rPr>
              <w:t>• Tare</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12</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 xml:space="preserve">Série des tamis à partir de 0,05 </w:t>
            </w:r>
            <w:proofErr w:type="gramStart"/>
            <w:r>
              <w:rPr>
                <w:b/>
                <w:bCs/>
                <w:sz w:val="22"/>
                <w:szCs w:val="22"/>
              </w:rPr>
              <w:t>jusqu’à  2</w:t>
            </w:r>
            <w:proofErr w:type="gramEnd"/>
            <w:r>
              <w:rPr>
                <w:b/>
                <w:bCs/>
                <w:sz w:val="22"/>
                <w:szCs w:val="22"/>
              </w:rPr>
              <w:t xml:space="preserve"> mm (sable, argile et limon)</w:t>
            </w:r>
          </w:p>
          <w:p w:rsidR="00127318" w:rsidRDefault="00127318" w:rsidP="00127318">
            <w:pPr>
              <w:rPr>
                <w:b/>
                <w:bCs/>
                <w:sz w:val="22"/>
                <w:szCs w:val="22"/>
              </w:rPr>
            </w:pPr>
            <w:r>
              <w:rPr>
                <w:sz w:val="22"/>
                <w:szCs w:val="22"/>
              </w:rPr>
              <w:t xml:space="preserve">Ensemble de Tamis en inox, diam 200mm, </w:t>
            </w:r>
            <w:proofErr w:type="gramStart"/>
            <w:r>
              <w:rPr>
                <w:sz w:val="22"/>
                <w:szCs w:val="22"/>
              </w:rPr>
              <w:t>ouvertures  :</w:t>
            </w:r>
            <w:proofErr w:type="gramEnd"/>
            <w:r>
              <w:rPr>
                <w:sz w:val="22"/>
                <w:szCs w:val="22"/>
              </w:rPr>
              <w:t xml:space="preserve"> 50, 75, 125, 150, 180, et 200 µm, avec couvercle et fond de collecte. </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13</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Appareil de distillation de l’eau</w:t>
            </w:r>
          </w:p>
          <w:p w:rsidR="00127318" w:rsidRDefault="00127318" w:rsidP="00127318">
            <w:pPr>
              <w:rPr>
                <w:b/>
                <w:bCs/>
                <w:sz w:val="22"/>
                <w:szCs w:val="22"/>
              </w:rPr>
            </w:pPr>
            <w:r>
              <w:rPr>
                <w:sz w:val="22"/>
                <w:szCs w:val="22"/>
              </w:rPr>
              <w:t xml:space="preserve">Distillateur d'eau en acier inoxydable, capacité de production de 8 litre/h, avec réservoir de 16L intégré et robinet, conductivité eau distillée inférieur à 1,6 µs/cm à 25°C,  </w:t>
            </w:r>
            <w:r>
              <w:rPr>
                <w:b/>
                <w:bCs/>
                <w:sz w:val="22"/>
                <w:szCs w:val="22"/>
              </w:rPr>
              <w:t>Construction/Sécurité:</w:t>
            </w:r>
            <w:r>
              <w:rPr>
                <w:sz w:val="22"/>
                <w:szCs w:val="22"/>
              </w:rPr>
              <w:t xml:space="preserve"> Sécurité manque eau Coupure alimentation en eau et électricité su rupture bouilleur  Possibilité de montage mural  </w:t>
            </w:r>
            <w:r>
              <w:rPr>
                <w:b/>
                <w:bCs/>
                <w:sz w:val="22"/>
                <w:szCs w:val="22"/>
              </w:rPr>
              <w:t>Fluides/Raccordement</w:t>
            </w:r>
            <w:r>
              <w:rPr>
                <w:sz w:val="22"/>
                <w:szCs w:val="22"/>
              </w:rPr>
              <w:t xml:space="preserve">, </w:t>
            </w:r>
            <w:r>
              <w:rPr>
                <w:color w:val="FF0000"/>
                <w:sz w:val="22"/>
                <w:szCs w:val="22"/>
              </w:rPr>
              <w:t>Installation et mise en marche incluse.</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Agitateur va et vient</w:t>
            </w:r>
          </w:p>
          <w:p w:rsidR="00127318" w:rsidRDefault="00127318" w:rsidP="00127318">
            <w:pPr>
              <w:rPr>
                <w:sz w:val="22"/>
                <w:szCs w:val="22"/>
              </w:rPr>
            </w:pPr>
            <w:r>
              <w:rPr>
                <w:sz w:val="22"/>
                <w:szCs w:val="22"/>
              </w:rPr>
              <w:t>Agitateur va et vient</w:t>
            </w:r>
          </w:p>
          <w:p w:rsidR="00127318" w:rsidRDefault="00127318" w:rsidP="00127318">
            <w:pPr>
              <w:rPr>
                <w:sz w:val="22"/>
                <w:szCs w:val="22"/>
              </w:rPr>
            </w:pPr>
            <w:r>
              <w:rPr>
                <w:sz w:val="22"/>
                <w:szCs w:val="22"/>
              </w:rPr>
              <w:t xml:space="preserve">Deux écrans LCD pour affichage du programme, temps, la vitesse, l'amplitude, grande plateforme </w:t>
            </w:r>
            <w:proofErr w:type="gramStart"/>
            <w:r>
              <w:rPr>
                <w:sz w:val="22"/>
                <w:szCs w:val="22"/>
              </w:rPr>
              <w:t>d'agitation,  Structure</w:t>
            </w:r>
            <w:proofErr w:type="gramEnd"/>
            <w:r>
              <w:rPr>
                <w:sz w:val="22"/>
                <w:szCs w:val="22"/>
              </w:rPr>
              <w:t xml:space="preserve"> en résine résistante à la corrosion , 8 programmes, Charge min : 25kg, Amplitude : 45mm/Vitesse : de 30 à 180 tours/minute, Temps d'agitation réglable de 1min à l'infini, livré complet avec tiges de fixation, plateau et clips. </w:t>
            </w:r>
          </w:p>
        </w:tc>
        <w:tc>
          <w:tcPr>
            <w:tcW w:w="2126" w:type="dxa"/>
          </w:tcPr>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127318" w:rsidRDefault="00127318" w:rsidP="00127318">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127318" w:rsidP="00127318">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15</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Robinson pour la détermination de la granulométrie</w:t>
            </w:r>
          </w:p>
          <w:p w:rsidR="00127318" w:rsidRDefault="00127318" w:rsidP="00127318">
            <w:pPr>
              <w:rPr>
                <w:b/>
                <w:bCs/>
                <w:sz w:val="22"/>
                <w:szCs w:val="22"/>
              </w:rPr>
            </w:pPr>
            <w:r>
              <w:rPr>
                <w:sz w:val="22"/>
                <w:szCs w:val="22"/>
              </w:rPr>
              <w:t xml:space="preserve">Système complet de Robinson, modèle de table à 7 éprouvettes, selon la norme EN 5753, autonome, constitué d'un cadre pour chariot support de pipette avec tablette graduée des hauteurs de prélèvement, du bac en verre de 120 </w:t>
            </w:r>
            <w:proofErr w:type="spellStart"/>
            <w:r>
              <w:rPr>
                <w:sz w:val="22"/>
                <w:szCs w:val="22"/>
              </w:rPr>
              <w:t>l</w:t>
            </w:r>
            <w:proofErr w:type="spellEnd"/>
            <w:r>
              <w:rPr>
                <w:sz w:val="22"/>
                <w:szCs w:val="22"/>
              </w:rPr>
              <w:t xml:space="preserve"> dim. 96x30x45 cm, du groupe de régulation en température et d'homogénéisation, d'une pipette (1 partie haute, 1 partie basse et 1 poire de 50 ml avec vanne 3 voies), 7 éprouvettes de sédimentation de 1000 ml et bouchons, et 1 kg d'</w:t>
            </w:r>
            <w:proofErr w:type="spellStart"/>
            <w:r>
              <w:rPr>
                <w:sz w:val="22"/>
                <w:szCs w:val="22"/>
              </w:rPr>
              <w:t>hexamétaphosphate</w:t>
            </w:r>
            <w:proofErr w:type="spellEnd"/>
            <w:r>
              <w:rPr>
                <w:sz w:val="22"/>
                <w:szCs w:val="22"/>
              </w:rPr>
              <w:t xml:space="preserve"> de sodium. </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16</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spellStart"/>
            <w:r>
              <w:rPr>
                <w:b/>
                <w:bCs/>
                <w:sz w:val="22"/>
                <w:szCs w:val="22"/>
              </w:rPr>
              <w:t>Calcimetre</w:t>
            </w:r>
            <w:proofErr w:type="spellEnd"/>
            <w:r>
              <w:rPr>
                <w:b/>
                <w:bCs/>
                <w:sz w:val="22"/>
                <w:szCs w:val="22"/>
              </w:rPr>
              <w:t xml:space="preserve"> de </w:t>
            </w:r>
            <w:proofErr w:type="spellStart"/>
            <w:r>
              <w:rPr>
                <w:b/>
                <w:bCs/>
                <w:sz w:val="22"/>
                <w:szCs w:val="22"/>
              </w:rPr>
              <w:t>bernard</w:t>
            </w:r>
            <w:proofErr w:type="spellEnd"/>
          </w:p>
          <w:p w:rsidR="00127318" w:rsidRDefault="00127318" w:rsidP="00127318">
            <w:pPr>
              <w:rPr>
                <w:b/>
                <w:bCs/>
                <w:sz w:val="22"/>
                <w:szCs w:val="22"/>
              </w:rPr>
            </w:pPr>
            <w:proofErr w:type="spellStart"/>
            <w:r>
              <w:rPr>
                <w:sz w:val="22"/>
                <w:szCs w:val="22"/>
              </w:rPr>
              <w:t>Calcimètre</w:t>
            </w:r>
            <w:proofErr w:type="spellEnd"/>
            <w:r>
              <w:rPr>
                <w:sz w:val="22"/>
                <w:szCs w:val="22"/>
              </w:rPr>
              <w:t xml:space="preserve"> complet pour la mesure de la teneur en carbonate de calcium (CaCO3) dans les roches selon NF P18-508. </w:t>
            </w:r>
            <w:proofErr w:type="spellStart"/>
            <w:proofErr w:type="gramStart"/>
            <w:r>
              <w:rPr>
                <w:sz w:val="22"/>
                <w:szCs w:val="22"/>
              </w:rPr>
              <w:t>l</w:t>
            </w:r>
            <w:proofErr w:type="spellEnd"/>
            <w:proofErr w:type="gramEnd"/>
            <w:r>
              <w:rPr>
                <w:sz w:val="22"/>
                <w:szCs w:val="22"/>
              </w:rPr>
              <w:t xml:space="preserve"> comprend le cadre-support peint, la verrerie (colonne de 200 ml graduée au ml, fiole de réaction, ampoule de compensation) et les tubulures de liaison.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17</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Burette automatique pour dosage gravimétrique</w:t>
            </w:r>
          </w:p>
          <w:p w:rsidR="00127318" w:rsidRDefault="00127318" w:rsidP="00127318">
            <w:pPr>
              <w:rPr>
                <w:b/>
                <w:bCs/>
                <w:sz w:val="22"/>
                <w:szCs w:val="22"/>
              </w:rPr>
            </w:pPr>
            <w:r>
              <w:rPr>
                <w:b/>
                <w:bCs/>
                <w:sz w:val="22"/>
                <w:szCs w:val="22"/>
              </w:rPr>
              <w:t> </w:t>
            </w:r>
            <w:r>
              <w:rPr>
                <w:sz w:val="22"/>
                <w:szCs w:val="22"/>
              </w:rPr>
              <w:t>Burette automatique en verre, Cap. 50ml, graduation : 0,1ml, livré complet avec son flacon en verre.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18</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Support porte burettes</w:t>
            </w:r>
          </w:p>
          <w:p w:rsidR="00127318" w:rsidRDefault="00127318" w:rsidP="00127318">
            <w:pPr>
              <w:rPr>
                <w:b/>
                <w:bCs/>
                <w:sz w:val="22"/>
                <w:szCs w:val="22"/>
              </w:rPr>
            </w:pPr>
            <w:r>
              <w:rPr>
                <w:sz w:val="22"/>
                <w:szCs w:val="22"/>
              </w:rPr>
              <w:t>Support pour burette manuelle et noix de fixation</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19</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PH mètre de paillasse avec électrode supplémentaire de mesure</w:t>
            </w:r>
          </w:p>
          <w:p w:rsidR="00127318" w:rsidRDefault="00127318" w:rsidP="00127318">
            <w:pPr>
              <w:rPr>
                <w:b/>
                <w:bCs/>
                <w:sz w:val="22"/>
                <w:szCs w:val="22"/>
              </w:rPr>
            </w:pPr>
            <w:r>
              <w:rPr>
                <w:b/>
                <w:bCs/>
                <w:sz w:val="22"/>
                <w:szCs w:val="22"/>
              </w:rPr>
              <w:t> </w:t>
            </w:r>
            <w:r>
              <w:rPr>
                <w:sz w:val="22"/>
                <w:szCs w:val="22"/>
              </w:rPr>
              <w:t xml:space="preserve">pH de paillasse, pour la mesure précise de pH, ORP et la température, avec grand écran LCD </w:t>
            </w:r>
            <w:proofErr w:type="spellStart"/>
            <w:r>
              <w:rPr>
                <w:sz w:val="22"/>
                <w:szCs w:val="22"/>
              </w:rPr>
              <w:t>rétro-éclairé</w:t>
            </w:r>
            <w:proofErr w:type="spellEnd"/>
            <w:r>
              <w:rPr>
                <w:sz w:val="22"/>
                <w:szCs w:val="22"/>
              </w:rPr>
              <w:t>, touches tactiles, intervalle de mesure : -2 à 20 pH, résolution réglable : de 0,1 à 0,001, reconnaissance automatique de la solution de calibrations, avec 5 points de calibration, affichage de statut de l'électrode et stabilité de la mesure, support pour électrode rotatif, réglage de la hauteur 30cm,  port RS-232 / USB et connectivité avec le PC, et logiciel de traitement pour ordinateur ou imprimante, BPL mémorisation jusqu' à 1500 analyses avec heure et date, exporte résultats sous forme PDF ou Excel, livré avec électrode en plastique rechargeable, Solutions de calibration pH 4,7 et 10, avec KCL, flacons de 250ml chacun, et électrode supplémentaire.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20</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Conductimètre de paillasse</w:t>
            </w:r>
          </w:p>
          <w:p w:rsidR="00127318" w:rsidRDefault="00127318" w:rsidP="00127318">
            <w:pPr>
              <w:rPr>
                <w:b/>
                <w:bCs/>
                <w:sz w:val="22"/>
                <w:szCs w:val="22"/>
              </w:rPr>
            </w:pPr>
            <w:r>
              <w:rPr>
                <w:b/>
                <w:bCs/>
                <w:sz w:val="22"/>
                <w:szCs w:val="22"/>
              </w:rPr>
              <w:t> </w:t>
            </w:r>
            <w:r>
              <w:rPr>
                <w:sz w:val="22"/>
                <w:szCs w:val="22"/>
              </w:rPr>
              <w:t xml:space="preserve">Conductimètre de paillasse, pour la mesure précise de la conductivité, salinité, TDS, la résistance, et la température, avec grand écran LCD </w:t>
            </w:r>
            <w:proofErr w:type="spellStart"/>
            <w:r>
              <w:rPr>
                <w:sz w:val="22"/>
                <w:szCs w:val="22"/>
              </w:rPr>
              <w:t>rétro-éclairé</w:t>
            </w:r>
            <w:proofErr w:type="spellEnd"/>
            <w:r>
              <w:rPr>
                <w:sz w:val="22"/>
                <w:szCs w:val="22"/>
              </w:rPr>
              <w:t>, touches tactiles, intervalle de mesure de : 0.001μS/cm à 2.000 S/cm, résolution réglable : de 0,1 à 0,001, calibration manuelle ou automatique, 7 intervalles de mesure,  affichage de statut de l'électrode et stabilité de la mesure, support pour électrode rotatif, réglage de la hauteur 30cm,  port RS-232 / USB et connectivité avec le PC, et logiciel de traitement pour ordinateur ou imprimante, BPL mémorisation jusqu' à 1500 analyses avec heure et date, exporte résultats sous forme PDF ou Excel, livré avec électrode en plastique rechargeable, Solutions de calibration 84μS, 1413μS, 12.88mS, flacons de 250ml chacun, et électrode supplémentaire.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21</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Sonde ioniques sélectives</w:t>
            </w:r>
          </w:p>
          <w:p w:rsidR="00127318" w:rsidRDefault="00127318" w:rsidP="00127318">
            <w:pPr>
              <w:rPr>
                <w:b/>
                <w:bCs/>
                <w:sz w:val="22"/>
                <w:szCs w:val="22"/>
              </w:rPr>
            </w:pPr>
            <w:r>
              <w:rPr>
                <w:sz w:val="22"/>
                <w:szCs w:val="22"/>
              </w:rPr>
              <w:t xml:space="preserve">Sondes ioniques sélectives pour :  </w:t>
            </w:r>
            <w:r>
              <w:rPr>
                <w:color w:val="FF0000"/>
                <w:sz w:val="22"/>
                <w:szCs w:val="22"/>
              </w:rPr>
              <w:t>chlore,</w:t>
            </w:r>
            <w:r>
              <w:rPr>
                <w:sz w:val="22"/>
                <w:szCs w:val="22"/>
              </w:rPr>
              <w:t xml:space="preserve"> Nitrates</w:t>
            </w:r>
            <w:proofErr w:type="gramStart"/>
            <w:r>
              <w:rPr>
                <w:sz w:val="22"/>
                <w:szCs w:val="22"/>
              </w:rPr>
              <w:t xml:space="preserve">   (</w:t>
            </w:r>
            <w:proofErr w:type="gramEnd"/>
            <w:r>
              <w:rPr>
                <w:sz w:val="22"/>
                <w:szCs w:val="22"/>
              </w:rPr>
              <w:t xml:space="preserve">Marque origine : Europe).  </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22</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gramStart"/>
            <w:r>
              <w:rPr>
                <w:b/>
                <w:bCs/>
                <w:sz w:val="22"/>
                <w:szCs w:val="22"/>
              </w:rPr>
              <w:t>bain</w:t>
            </w:r>
            <w:proofErr w:type="gramEnd"/>
            <w:r>
              <w:rPr>
                <w:b/>
                <w:bCs/>
                <w:sz w:val="22"/>
                <w:szCs w:val="22"/>
              </w:rPr>
              <w:t xml:space="preserve"> marie 7 litre</w:t>
            </w:r>
          </w:p>
          <w:p w:rsidR="00127318" w:rsidRDefault="00127318" w:rsidP="00127318">
            <w:pPr>
              <w:rPr>
                <w:b/>
                <w:bCs/>
                <w:sz w:val="22"/>
                <w:szCs w:val="22"/>
              </w:rPr>
            </w:pPr>
            <w:r>
              <w:rPr>
                <w:sz w:val="22"/>
                <w:szCs w:val="22"/>
              </w:rPr>
              <w:t>Bain marie, entièrement en inox, ave régulateur digital, capacité de 7L, intervalle de température de : température ambiante à +100°C, précision de température : 0,1°C.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23</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Agitateur magnétique chauffant</w:t>
            </w:r>
          </w:p>
          <w:p w:rsidR="00127318" w:rsidRDefault="00127318" w:rsidP="00127318">
            <w:pPr>
              <w:rPr>
                <w:b/>
                <w:bCs/>
                <w:sz w:val="22"/>
                <w:szCs w:val="22"/>
              </w:rPr>
            </w:pPr>
            <w:r>
              <w:rPr>
                <w:sz w:val="22"/>
                <w:szCs w:val="22"/>
              </w:rPr>
              <w:t>Agitateur magnétique chauffant, plaque en aluminium recouvert en céramique pour résistance aux produits chimiques corrosifs, diam : 120mm, capacité d'agitation : 15L, température de température ambiante à 320°C, agitation : de 70 à 1400 RPM.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501"/>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24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gramStart"/>
            <w:r>
              <w:rPr>
                <w:b/>
                <w:bCs/>
                <w:sz w:val="22"/>
                <w:szCs w:val="22"/>
              </w:rPr>
              <w:t>distributeur</w:t>
            </w:r>
            <w:proofErr w:type="gramEnd"/>
            <w:r>
              <w:rPr>
                <w:b/>
                <w:bCs/>
                <w:sz w:val="22"/>
                <w:szCs w:val="22"/>
              </w:rPr>
              <w:t xml:space="preserve"> automatique 0,5 à 5ml</w:t>
            </w:r>
          </w:p>
          <w:p w:rsidR="00127318" w:rsidRDefault="00127318" w:rsidP="00127318">
            <w:pPr>
              <w:rPr>
                <w:b/>
                <w:bCs/>
                <w:sz w:val="22"/>
                <w:szCs w:val="22"/>
              </w:rPr>
            </w:pPr>
            <w:r>
              <w:rPr>
                <w:sz w:val="22"/>
                <w:szCs w:val="22"/>
              </w:rPr>
              <w:t xml:space="preserve">Distributeur automatique, cap. </w:t>
            </w:r>
            <w:proofErr w:type="gramStart"/>
            <w:r>
              <w:rPr>
                <w:sz w:val="22"/>
                <w:szCs w:val="22"/>
              </w:rPr>
              <w:t>de</w:t>
            </w:r>
            <w:proofErr w:type="gramEnd"/>
            <w:r>
              <w:rPr>
                <w:sz w:val="22"/>
                <w:szCs w:val="22"/>
              </w:rPr>
              <w:t xml:space="preserve"> 0,5 à 5ml, avec adaptateur, sans flacon.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896"/>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25</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doseuse automatique 1 à 10 ml,</w:t>
            </w:r>
          </w:p>
          <w:p w:rsidR="00127318" w:rsidRDefault="00127318" w:rsidP="00127318">
            <w:pPr>
              <w:rPr>
                <w:sz w:val="22"/>
                <w:szCs w:val="22"/>
              </w:rPr>
            </w:pPr>
            <w:r>
              <w:rPr>
                <w:sz w:val="22"/>
                <w:szCs w:val="22"/>
              </w:rPr>
              <w:t xml:space="preserve">Distributeur automatique, cap. </w:t>
            </w:r>
            <w:proofErr w:type="gramStart"/>
            <w:r>
              <w:rPr>
                <w:sz w:val="22"/>
                <w:szCs w:val="22"/>
              </w:rPr>
              <w:t>de</w:t>
            </w:r>
            <w:proofErr w:type="gramEnd"/>
            <w:r>
              <w:rPr>
                <w:sz w:val="22"/>
                <w:szCs w:val="22"/>
              </w:rPr>
              <w:t xml:space="preserve"> 1 à 10 ml, avec adaptateur, sans flacon.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613"/>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26</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doseuse automatique 2,5 à 25ml</w:t>
            </w:r>
          </w:p>
          <w:p w:rsidR="00127318" w:rsidRDefault="00127318" w:rsidP="00127318">
            <w:pPr>
              <w:rPr>
                <w:b/>
                <w:bCs/>
                <w:sz w:val="22"/>
                <w:szCs w:val="22"/>
              </w:rPr>
            </w:pPr>
            <w:r>
              <w:rPr>
                <w:sz w:val="22"/>
                <w:szCs w:val="22"/>
              </w:rPr>
              <w:t xml:space="preserve">Distributeur automatique, cap. </w:t>
            </w:r>
            <w:proofErr w:type="gramStart"/>
            <w:r>
              <w:rPr>
                <w:sz w:val="22"/>
                <w:szCs w:val="22"/>
              </w:rPr>
              <w:t>de</w:t>
            </w:r>
            <w:proofErr w:type="gramEnd"/>
            <w:r>
              <w:rPr>
                <w:sz w:val="22"/>
                <w:szCs w:val="22"/>
              </w:rPr>
              <w:t xml:space="preserve"> 2,5 à 25ml, avec adaptateur, sans flacon.  (Marque origine : Europe).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27</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28</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100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29</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250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30</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500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31</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1000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32</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2000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33</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Fiole jaugée en verre   5000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spellStart"/>
            <w:r>
              <w:rPr>
                <w:b/>
                <w:bCs/>
                <w:sz w:val="22"/>
                <w:szCs w:val="22"/>
              </w:rPr>
              <w:t>Erlen</w:t>
            </w:r>
            <w:proofErr w:type="spellEnd"/>
            <w:r>
              <w:rPr>
                <w:b/>
                <w:bCs/>
                <w:sz w:val="22"/>
                <w:szCs w:val="22"/>
              </w:rPr>
              <w:t xml:space="preserve"> Meyer en verre   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35</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spellStart"/>
            <w:r>
              <w:rPr>
                <w:b/>
                <w:bCs/>
                <w:sz w:val="22"/>
                <w:szCs w:val="22"/>
              </w:rPr>
              <w:t>Erlen</w:t>
            </w:r>
            <w:proofErr w:type="spellEnd"/>
            <w:r>
              <w:rPr>
                <w:b/>
                <w:bCs/>
                <w:sz w:val="22"/>
                <w:szCs w:val="22"/>
              </w:rPr>
              <w:t xml:space="preserve"> Meyer en verre   250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36</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spellStart"/>
            <w:r>
              <w:rPr>
                <w:b/>
                <w:bCs/>
                <w:sz w:val="22"/>
                <w:szCs w:val="22"/>
              </w:rPr>
              <w:t>Erlen</w:t>
            </w:r>
            <w:proofErr w:type="spellEnd"/>
            <w:r>
              <w:rPr>
                <w:b/>
                <w:bCs/>
                <w:sz w:val="22"/>
                <w:szCs w:val="22"/>
              </w:rPr>
              <w:t xml:space="preserve"> Meyer en verre   500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37</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Béchers gradué en en verre   pyrex 100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38</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Béchers gradué en en verre   pyrex 250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39</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Béchers gradué en en verre   pyrex 500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40</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Béchers gradué en en verre   pyrex 1000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41</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Béchers gradué en en verre   pyrex 2000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42</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0,5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43</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1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2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45</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5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46</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10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47</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20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lastRenderedPageBreak/>
              <w:t>48</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Pipette graduée en verre 25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49</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Capsule en céramique avec couvercle 25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50</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Boites en plastique avec couvercle 75 à 100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51</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proofErr w:type="spellStart"/>
            <w:r>
              <w:rPr>
                <w:b/>
                <w:bCs/>
                <w:sz w:val="22"/>
                <w:szCs w:val="22"/>
              </w:rPr>
              <w:t>Erlen</w:t>
            </w:r>
            <w:proofErr w:type="spellEnd"/>
            <w:r>
              <w:rPr>
                <w:b/>
                <w:bCs/>
                <w:sz w:val="22"/>
                <w:szCs w:val="22"/>
              </w:rPr>
              <w:t xml:space="preserve"> </w:t>
            </w:r>
            <w:proofErr w:type="spellStart"/>
            <w:r>
              <w:rPr>
                <w:b/>
                <w:bCs/>
                <w:sz w:val="22"/>
                <w:szCs w:val="22"/>
              </w:rPr>
              <w:t>meyer</w:t>
            </w:r>
            <w:proofErr w:type="spellEnd"/>
            <w:r>
              <w:rPr>
                <w:b/>
                <w:bCs/>
                <w:sz w:val="22"/>
                <w:szCs w:val="22"/>
              </w:rPr>
              <w:t xml:space="preserve"> avec doigt de 50 ml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pStyle w:val="En-tte"/>
              <w:tabs>
                <w:tab w:val="clear" w:pos="9071"/>
              </w:tabs>
              <w:jc w:val="center"/>
              <w:rPr>
                <w:b/>
                <w:snapToGrid/>
                <w:sz w:val="22"/>
                <w:szCs w:val="22"/>
              </w:rPr>
            </w:pPr>
            <w:r>
              <w:rPr>
                <w:b/>
                <w:snapToGrid/>
                <w:sz w:val="22"/>
                <w:szCs w:val="22"/>
              </w:rPr>
              <w:t>52</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 xml:space="preserve">Boite </w:t>
            </w:r>
            <w:proofErr w:type="spellStart"/>
            <w:r>
              <w:rPr>
                <w:b/>
                <w:bCs/>
                <w:sz w:val="22"/>
                <w:szCs w:val="22"/>
              </w:rPr>
              <w:t>petri</w:t>
            </w:r>
            <w:proofErr w:type="spellEnd"/>
            <w:r>
              <w:rPr>
                <w:b/>
                <w:bCs/>
                <w:sz w:val="22"/>
                <w:szCs w:val="22"/>
              </w:rPr>
              <w:t xml:space="preserve"> v Ø 50 x 17mm en verre borosilicaté 3.3</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53</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 xml:space="preserve">Microscope </w:t>
            </w:r>
          </w:p>
          <w:p w:rsidR="00127318" w:rsidRDefault="00127318" w:rsidP="00127318">
            <w:pPr>
              <w:rPr>
                <w:sz w:val="22"/>
                <w:szCs w:val="22"/>
              </w:rPr>
            </w:pPr>
            <w:r>
              <w:rPr>
                <w:sz w:val="22"/>
                <w:szCs w:val="22"/>
              </w:rPr>
              <w:t xml:space="preserve">Microscope binoculaire Light </w:t>
            </w:r>
            <w:proofErr w:type="spellStart"/>
            <w:r>
              <w:rPr>
                <w:sz w:val="22"/>
                <w:szCs w:val="22"/>
              </w:rPr>
              <w:t>EcoLED</w:t>
            </w:r>
            <w:proofErr w:type="spellEnd"/>
            <w:r>
              <w:rPr>
                <w:sz w:val="22"/>
                <w:szCs w:val="22"/>
              </w:rPr>
              <w:t>, avec système optique achromatique, Méthode d'observation fond clair avec une tête  inclinée à 45 °, rotative à 360 ° et un grossissement : 7 - 45x, Distance de travail : 100 mm, avec support : bras fixe avec poignée.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54</w:t>
            </w:r>
          </w:p>
        </w:tc>
        <w:tc>
          <w:tcPr>
            <w:tcW w:w="5528" w:type="dxa"/>
            <w:shd w:val="clear" w:color="auto" w:fill="auto"/>
            <w:tcMar>
              <w:top w:w="0" w:type="dxa"/>
              <w:left w:w="70" w:type="dxa"/>
              <w:bottom w:w="0" w:type="dxa"/>
              <w:right w:w="70" w:type="dxa"/>
            </w:tcMar>
            <w:vAlign w:val="center"/>
          </w:tcPr>
          <w:p w:rsidR="00127318" w:rsidRDefault="00127318" w:rsidP="00127318">
            <w:pPr>
              <w:rPr>
                <w:b/>
                <w:bCs/>
                <w:sz w:val="22"/>
                <w:szCs w:val="22"/>
              </w:rPr>
            </w:pPr>
            <w:r>
              <w:rPr>
                <w:b/>
                <w:bCs/>
                <w:sz w:val="22"/>
                <w:szCs w:val="22"/>
              </w:rPr>
              <w:t>Luxmètre</w:t>
            </w:r>
          </w:p>
          <w:p w:rsidR="00127318" w:rsidRDefault="00127318" w:rsidP="00127318">
            <w:pPr>
              <w:rPr>
                <w:sz w:val="22"/>
                <w:szCs w:val="22"/>
              </w:rPr>
            </w:pPr>
            <w:r>
              <w:rPr>
                <w:sz w:val="22"/>
                <w:szCs w:val="22"/>
              </w:rPr>
              <w:t>Luxmètre professionnel jusqu'à 50 000 Lux, avec écran digital. Le luxmètre est idéal pour la mesure de la lumière reçue (éclairement artificiel réel) à un endroit donné dans le cadre de contrôle de conditions de travail, conditions environnementales, nuisances lumineuses...</w:t>
            </w:r>
          </w:p>
          <w:p w:rsidR="00127318" w:rsidRDefault="00127318" w:rsidP="00127318">
            <w:pPr>
              <w:pStyle w:val="Paragraphedeliste"/>
              <w:numPr>
                <w:ilvl w:val="0"/>
                <w:numId w:val="31"/>
              </w:numPr>
              <w:contextualSpacing/>
              <w:rPr>
                <w:sz w:val="22"/>
              </w:rPr>
            </w:pPr>
            <w:r>
              <w:rPr>
                <w:sz w:val="22"/>
              </w:rPr>
              <w:t>Grand écran LCD clairement lisible</w:t>
            </w:r>
          </w:p>
          <w:p w:rsidR="00127318" w:rsidRDefault="00127318" w:rsidP="00127318">
            <w:pPr>
              <w:pStyle w:val="Paragraphedeliste"/>
              <w:numPr>
                <w:ilvl w:val="0"/>
                <w:numId w:val="31"/>
              </w:numPr>
              <w:contextualSpacing/>
              <w:rPr>
                <w:sz w:val="22"/>
              </w:rPr>
            </w:pPr>
            <w:r>
              <w:rPr>
                <w:sz w:val="22"/>
              </w:rPr>
              <w:t>Bouton HOLD pour la valeur de mesure maximale et réelle</w:t>
            </w:r>
          </w:p>
          <w:p w:rsidR="00127318" w:rsidRDefault="00127318" w:rsidP="00127318">
            <w:pPr>
              <w:pStyle w:val="Paragraphedeliste"/>
              <w:numPr>
                <w:ilvl w:val="0"/>
                <w:numId w:val="31"/>
              </w:numPr>
              <w:contextualSpacing/>
              <w:rPr>
                <w:sz w:val="22"/>
              </w:rPr>
            </w:pPr>
            <w:r>
              <w:rPr>
                <w:sz w:val="22"/>
              </w:rPr>
              <w:t>incl. Batterie 12V</w:t>
            </w:r>
          </w:p>
          <w:p w:rsidR="00127318" w:rsidRDefault="00127318" w:rsidP="00127318">
            <w:pPr>
              <w:numPr>
                <w:ilvl w:val="0"/>
                <w:numId w:val="31"/>
              </w:numPr>
              <w:rPr>
                <w:sz w:val="22"/>
              </w:rPr>
            </w:pPr>
            <w:r>
              <w:rPr>
                <w:sz w:val="22"/>
              </w:rPr>
              <w:t xml:space="preserve">Plage de mesure : 0 – </w:t>
            </w:r>
            <w:proofErr w:type="gramStart"/>
            <w:r>
              <w:rPr>
                <w:sz w:val="22"/>
              </w:rPr>
              <w:t>200;</w:t>
            </w:r>
            <w:proofErr w:type="gramEnd"/>
            <w:r>
              <w:rPr>
                <w:sz w:val="22"/>
              </w:rPr>
              <w:t xml:space="preserve"> 200 – 2,000; 2,000 – 20,000; 20,000 – 50,000 LUX</w:t>
            </w:r>
          </w:p>
          <w:p w:rsidR="00127318" w:rsidRDefault="00127318" w:rsidP="00127318">
            <w:pPr>
              <w:numPr>
                <w:ilvl w:val="0"/>
                <w:numId w:val="31"/>
              </w:numPr>
              <w:rPr>
                <w:sz w:val="22"/>
              </w:rPr>
            </w:pPr>
            <w:r>
              <w:rPr>
                <w:sz w:val="22"/>
              </w:rPr>
              <w:t>Précision : ± 5% &lt; 10,000 </w:t>
            </w:r>
            <w:proofErr w:type="gramStart"/>
            <w:r>
              <w:rPr>
                <w:sz w:val="22"/>
              </w:rPr>
              <w:t>LUX;</w:t>
            </w:r>
            <w:proofErr w:type="gramEnd"/>
            <w:r>
              <w:rPr>
                <w:sz w:val="22"/>
              </w:rPr>
              <w:t xml:space="preserve"> ± 10% &gt; 10,000 LUX</w:t>
            </w:r>
          </w:p>
          <w:p w:rsidR="00127318" w:rsidRDefault="00127318" w:rsidP="00127318">
            <w:pPr>
              <w:numPr>
                <w:ilvl w:val="0"/>
                <w:numId w:val="31"/>
              </w:numPr>
              <w:rPr>
                <w:sz w:val="22"/>
              </w:rPr>
            </w:pPr>
            <w:r>
              <w:rPr>
                <w:sz w:val="22"/>
              </w:rPr>
              <w:t>Résolution: 0.1 LUX</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rPr>
                <w:b/>
                <w:bCs/>
                <w:sz w:val="22"/>
                <w:szCs w:val="22"/>
              </w:rPr>
            </w:pPr>
            <w:r>
              <w:rPr>
                <w:rFonts w:ascii="Century Gothic" w:hAnsi="Century Gothic"/>
                <w:b/>
                <w:sz w:val="20"/>
                <w:szCs w:val="20"/>
              </w:rPr>
              <w:t>Caractéristique proposée :</w:t>
            </w:r>
          </w:p>
        </w:tc>
        <w:tc>
          <w:tcPr>
            <w:tcW w:w="1985" w:type="dxa"/>
          </w:tcPr>
          <w:p w:rsidR="00127318" w:rsidRDefault="00127318" w:rsidP="00127318">
            <w:pPr>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55</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 xml:space="preserve"> Balance électrique</w:t>
            </w:r>
          </w:p>
          <w:p w:rsidR="00127318" w:rsidRDefault="00127318" w:rsidP="00127318">
            <w:pPr>
              <w:jc w:val="both"/>
              <w:rPr>
                <w:sz w:val="22"/>
                <w:szCs w:val="22"/>
              </w:rPr>
            </w:pPr>
            <w:r>
              <w:rPr>
                <w:sz w:val="22"/>
                <w:szCs w:val="22"/>
              </w:rPr>
              <w:t>De précision 0,1g porté 2kg</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56</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Thermomètre</w:t>
            </w:r>
          </w:p>
          <w:p w:rsidR="00127318" w:rsidRDefault="00127318" w:rsidP="00127318">
            <w:pPr>
              <w:jc w:val="both"/>
              <w:rPr>
                <w:b/>
                <w:sz w:val="22"/>
                <w:szCs w:val="22"/>
              </w:rPr>
            </w:pPr>
            <w:r>
              <w:rPr>
                <w:sz w:val="22"/>
                <w:szCs w:val="22"/>
              </w:rPr>
              <w:t xml:space="preserve">mural T° </w:t>
            </w:r>
            <w:proofErr w:type="spellStart"/>
            <w:r>
              <w:rPr>
                <w:sz w:val="22"/>
                <w:szCs w:val="22"/>
              </w:rPr>
              <w:t>min-max</w:t>
            </w:r>
            <w:proofErr w:type="spellEnd"/>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lastRenderedPageBreak/>
              <w:t>57</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Psychromètre</w:t>
            </w:r>
          </w:p>
          <w:p w:rsidR="00127318" w:rsidRDefault="00127318" w:rsidP="00127318">
            <w:pPr>
              <w:jc w:val="both"/>
              <w:rPr>
                <w:sz w:val="22"/>
                <w:szCs w:val="22"/>
              </w:rPr>
            </w:pPr>
            <w:r>
              <w:rPr>
                <w:sz w:val="22"/>
                <w:szCs w:val="22"/>
              </w:rPr>
              <w:t>avec thermomètre  T° min max. (Ventilateur) et  support</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58</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Pluviomètre</w:t>
            </w:r>
          </w:p>
          <w:p w:rsidR="00127318" w:rsidRDefault="00127318" w:rsidP="00127318">
            <w:pPr>
              <w:pStyle w:val="Titre10"/>
              <w:shd w:val="clear" w:color="auto" w:fill="FFFFFF"/>
              <w:rPr>
                <w:b w:val="0"/>
                <w:sz w:val="22"/>
                <w:szCs w:val="22"/>
              </w:rPr>
            </w:pPr>
            <w:r>
              <w:rPr>
                <w:sz w:val="22"/>
                <w:szCs w:val="22"/>
              </w:rPr>
              <w:t xml:space="preserve">Pluviomètre de type </w:t>
            </w:r>
            <w:proofErr w:type="gramStart"/>
            <w:r>
              <w:rPr>
                <w:sz w:val="22"/>
                <w:szCs w:val="22"/>
              </w:rPr>
              <w:t>HELLMANN  avec</w:t>
            </w:r>
            <w:proofErr w:type="gramEnd"/>
            <w:r>
              <w:rPr>
                <w:sz w:val="22"/>
                <w:szCs w:val="22"/>
              </w:rPr>
              <w:t xml:space="preserve"> éprouvette et support.  </w:t>
            </w:r>
            <w:r>
              <w:t>livré complet avec réservoir de collecte.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59</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Anémomètre</w:t>
            </w:r>
          </w:p>
          <w:p w:rsidR="00127318" w:rsidRDefault="00127318" w:rsidP="00127318">
            <w:pPr>
              <w:jc w:val="both"/>
              <w:rPr>
                <w:sz w:val="22"/>
                <w:szCs w:val="22"/>
              </w:rPr>
            </w:pPr>
            <w:r>
              <w:rPr>
                <w:sz w:val="22"/>
                <w:szCs w:val="22"/>
              </w:rPr>
              <w:t xml:space="preserve">Anémomètre Portable </w:t>
            </w:r>
            <w:r>
              <w:rPr>
                <w:color w:val="FF0000"/>
                <w:sz w:val="22"/>
                <w:szCs w:val="22"/>
              </w:rPr>
              <w:t>Numérique Haute Précision (±5%) avec Rétro-éclairage LCD de marque européen.</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60</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 xml:space="preserve">Enregistreur </w:t>
            </w:r>
            <w:proofErr w:type="spellStart"/>
            <w:r>
              <w:rPr>
                <w:b/>
                <w:sz w:val="22"/>
                <w:szCs w:val="22"/>
              </w:rPr>
              <w:t>thermohygro</w:t>
            </w:r>
            <w:proofErr w:type="spellEnd"/>
          </w:p>
          <w:p w:rsidR="00127318" w:rsidRDefault="00127318" w:rsidP="00127318">
            <w:pPr>
              <w:jc w:val="both"/>
            </w:pPr>
            <w:r>
              <w:t xml:space="preserve">Enregistrement et affichage de données de la température et l’humidité relative de l’air. Capacité de stockage au moins égale à 10000 </w:t>
            </w:r>
            <w:proofErr w:type="gramStart"/>
            <w:r>
              <w:t xml:space="preserve">données, </w:t>
            </w:r>
            <w:r>
              <w:rPr>
                <w:rFonts w:ascii="Arial" w:hAnsi="Arial" w:cs="Arial"/>
                <w:color w:val="4D5156"/>
                <w:sz w:val="21"/>
                <w:szCs w:val="21"/>
                <w:shd w:val="clear" w:color="auto" w:fill="FFFFFF"/>
              </w:rPr>
              <w:t> </w:t>
            </w:r>
            <w:r>
              <w:rPr>
                <w:color w:val="FF0000"/>
              </w:rPr>
              <w:t>Ecran</w:t>
            </w:r>
            <w:proofErr w:type="gramEnd"/>
            <w:r>
              <w:rPr>
                <w:color w:val="FF0000"/>
              </w:rPr>
              <w:t xml:space="preserve"> LCD + Alarme LED - Sortie USB vers PC</w:t>
            </w:r>
            <w:r>
              <w:t>,</w:t>
            </w:r>
            <w:r>
              <w:rPr>
                <w:rFonts w:ascii="Arial" w:hAnsi="Arial" w:cs="Arial"/>
                <w:color w:val="4D5156"/>
                <w:sz w:val="21"/>
                <w:szCs w:val="21"/>
                <w:shd w:val="clear" w:color="auto" w:fill="FFFFFF"/>
              </w:rPr>
              <w:t xml:space="preserve"> </w:t>
            </w:r>
            <w:r>
              <w:t xml:space="preserve">Livré avec </w:t>
            </w:r>
            <w:r>
              <w:rPr>
                <w:color w:val="FF0000"/>
              </w:rPr>
              <w:t xml:space="preserve">logiciel licence perpétuel </w:t>
            </w:r>
            <w:r>
              <w:t>et câbles nécessaires au transfert et affichage de données sur un PC. Alimentation par piles faciles à trouver sur le marché local.</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61</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Réfractomètre</w:t>
            </w:r>
          </w:p>
          <w:p w:rsidR="00127318" w:rsidRDefault="00127318" w:rsidP="00127318">
            <w:pPr>
              <w:jc w:val="both"/>
              <w:rPr>
                <w:b/>
                <w:sz w:val="22"/>
                <w:szCs w:val="22"/>
              </w:rPr>
            </w:pPr>
            <w:r>
              <w:t xml:space="preserve">Réfractomètre digital (0-35 </w:t>
            </w:r>
            <w:proofErr w:type="spellStart"/>
            <w:r>
              <w:t>brix</w:t>
            </w:r>
            <w:proofErr w:type="spellEnd"/>
            <w:r>
              <w:t>)</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62</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Une station agro météo automatique</w:t>
            </w:r>
          </w:p>
          <w:p w:rsidR="00127318" w:rsidRDefault="00127318" w:rsidP="00127318">
            <w:pPr>
              <w:jc w:val="both"/>
            </w:pPr>
            <w:r>
              <w:rPr>
                <w:sz w:val="22"/>
                <w:szCs w:val="22"/>
              </w:rPr>
              <w:t>Une station agro météo automatique 6 paramètres</w:t>
            </w:r>
            <w:r>
              <w:rPr>
                <w:sz w:val="22"/>
              </w:rPr>
              <w:t xml:space="preserve"> (Température, hygrométrie, Pluie, Rayonnement global, Vitesse et direction du vent</w:t>
            </w:r>
            <w:r>
              <w:t>), une centrale d’acquisition de donnée (</w:t>
            </w:r>
            <w:proofErr w:type="spellStart"/>
            <w:r>
              <w:t>datalogger</w:t>
            </w:r>
            <w:proofErr w:type="spellEnd"/>
            <w:r>
              <w:t>)</w:t>
            </w:r>
            <w:r>
              <w:rPr>
                <w:sz w:val="22"/>
                <w:szCs w:val="22"/>
              </w:rPr>
              <w:t xml:space="preserve"> </w:t>
            </w:r>
            <w:r>
              <w:t xml:space="preserve">et équipée d’un modem GPRS intégré autorisé par l’ANRT.  </w:t>
            </w:r>
          </w:p>
          <w:p w:rsidR="00127318" w:rsidRDefault="00127318" w:rsidP="00127318">
            <w:pPr>
              <w:jc w:val="both"/>
              <w:rPr>
                <w:sz w:val="22"/>
                <w:szCs w:val="22"/>
              </w:rPr>
            </w:pPr>
            <w:r>
              <w:rPr>
                <w:sz w:val="22"/>
                <w:szCs w:val="22"/>
              </w:rPr>
              <w:t xml:space="preserve">La station doit être avec clôture grillagée </w:t>
            </w:r>
            <w:r>
              <w:rPr>
                <w:color w:val="FF0000"/>
                <w:sz w:val="22"/>
                <w:szCs w:val="22"/>
              </w:rPr>
              <w:t xml:space="preserve">rigide </w:t>
            </w:r>
            <w:r>
              <w:rPr>
                <w:sz w:val="22"/>
                <w:szCs w:val="22"/>
              </w:rPr>
              <w:t>de 6x6m.</w:t>
            </w:r>
          </w:p>
          <w:p w:rsidR="00127318" w:rsidRDefault="00127318" w:rsidP="00127318">
            <w:pPr>
              <w:jc w:val="both"/>
              <w:rPr>
                <w:sz w:val="22"/>
                <w:szCs w:val="22"/>
              </w:rPr>
            </w:pPr>
            <w:r>
              <w:rPr>
                <w:sz w:val="22"/>
                <w:szCs w:val="22"/>
              </w:rPr>
              <w:t xml:space="preserve">La Station Agro-Météorologique Automatique est conçu avec des matériaux résistants contre les intempéries, les UV. </w:t>
            </w:r>
          </w:p>
          <w:p w:rsidR="00127318" w:rsidRDefault="00127318" w:rsidP="00127318">
            <w:pPr>
              <w:jc w:val="both"/>
              <w:rPr>
                <w:b/>
                <w:sz w:val="22"/>
                <w:szCs w:val="22"/>
              </w:rPr>
            </w:pPr>
            <w:r>
              <w:rPr>
                <w:sz w:val="22"/>
                <w:szCs w:val="22"/>
              </w:rPr>
              <w:t>L'ensemble des câbles sont protégé, les connecteurs sont étanches et l’unité centrale (ou cœur électronique de la station) est confinée dans un coffret déshydraté, Alimentation avec panneau solaire, associé à sa batterie, pour assure à la station la fourniture en énergie nécessaire toute l’année. Le panneau solaire est intégré au coffret de protection et est très petit pour minimiser les risques de vols ou de casse.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lastRenderedPageBreak/>
              <w:t>63</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Un bac d’évaporation classe A</w:t>
            </w:r>
          </w:p>
          <w:p w:rsidR="00127318" w:rsidRDefault="00127318" w:rsidP="00127318">
            <w:pPr>
              <w:jc w:val="both"/>
              <w:rPr>
                <w:rFonts w:ascii="Arial" w:hAnsi="Arial" w:cs="Arial"/>
                <w:color w:val="333333"/>
                <w:sz w:val="21"/>
                <w:szCs w:val="21"/>
                <w:shd w:val="clear" w:color="auto" w:fill="FFFFFF"/>
              </w:rPr>
            </w:pPr>
            <w:r>
              <w:rPr>
                <w:sz w:val="22"/>
                <w:szCs w:val="22"/>
              </w:rPr>
              <w:t>Le bac Classe A doit être conçu en acier inoxydable de type 304 à faible teneur en carbone de jauge 18, un Bouchon de vidange d'1/2 Pouce avec raccord NPT femelle et respectant les recommandations de l’OMM (Organisation Mondiale de la Météorologie).</w:t>
            </w:r>
            <w:r>
              <w:rPr>
                <w:rFonts w:ascii="Arial" w:hAnsi="Arial" w:cs="Arial"/>
                <w:color w:val="333333"/>
                <w:sz w:val="21"/>
                <w:szCs w:val="21"/>
                <w:shd w:val="clear" w:color="auto" w:fill="FFFFFF"/>
              </w:rPr>
              <w:t xml:space="preserve"> </w:t>
            </w:r>
          </w:p>
          <w:p w:rsidR="00127318" w:rsidRDefault="00127318" w:rsidP="00127318">
            <w:pPr>
              <w:jc w:val="both"/>
              <w:rPr>
                <w:color w:val="FF0000"/>
                <w:sz w:val="22"/>
                <w:szCs w:val="22"/>
              </w:rPr>
            </w:pPr>
            <w:r>
              <w:rPr>
                <w:color w:val="FF0000"/>
                <w:sz w:val="22"/>
                <w:szCs w:val="22"/>
              </w:rPr>
              <w:t>Le bac contient environ 77 gallons, soit 292 litres d'eau (Nota : en ajoutant 7,7 gallons le niveau d'eau dans le bac va augmenter d'1 pouce).</w:t>
            </w:r>
          </w:p>
          <w:p w:rsidR="00127318" w:rsidRDefault="00127318" w:rsidP="00127318">
            <w:pPr>
              <w:jc w:val="both"/>
              <w:rPr>
                <w:sz w:val="22"/>
                <w:szCs w:val="22"/>
              </w:rPr>
            </w:pPr>
            <w:r>
              <w:rPr>
                <w:sz w:val="22"/>
                <w:szCs w:val="22"/>
              </w:rPr>
              <w:t>Le Bac d’évaporation Classe A comprenant :</w:t>
            </w:r>
          </w:p>
          <w:p w:rsidR="00127318" w:rsidRDefault="00127318" w:rsidP="00127318">
            <w:pPr>
              <w:pStyle w:val="Paragraphedeliste"/>
              <w:numPr>
                <w:ilvl w:val="0"/>
                <w:numId w:val="32"/>
              </w:numPr>
              <w:jc w:val="both"/>
              <w:rPr>
                <w:sz w:val="22"/>
                <w:szCs w:val="22"/>
              </w:rPr>
            </w:pPr>
            <w:r>
              <w:rPr>
                <w:sz w:val="22"/>
                <w:szCs w:val="22"/>
              </w:rPr>
              <w:t xml:space="preserve">Un puit de tranquillisation </w:t>
            </w:r>
          </w:p>
          <w:p w:rsidR="00127318" w:rsidRDefault="00127318" w:rsidP="00127318">
            <w:pPr>
              <w:pStyle w:val="Paragraphedeliste"/>
              <w:numPr>
                <w:ilvl w:val="0"/>
                <w:numId w:val="32"/>
              </w:numPr>
              <w:jc w:val="both"/>
              <w:rPr>
                <w:sz w:val="22"/>
                <w:szCs w:val="22"/>
              </w:rPr>
            </w:pPr>
            <w:r>
              <w:rPr>
                <w:sz w:val="22"/>
                <w:szCs w:val="22"/>
              </w:rPr>
              <w:t>Une claie support fabriquée en bois</w:t>
            </w:r>
          </w:p>
          <w:p w:rsidR="00127318" w:rsidRDefault="00127318" w:rsidP="00127318">
            <w:pPr>
              <w:pStyle w:val="Paragraphedeliste"/>
              <w:numPr>
                <w:ilvl w:val="0"/>
                <w:numId w:val="32"/>
              </w:numPr>
              <w:jc w:val="both"/>
              <w:rPr>
                <w:b/>
                <w:sz w:val="22"/>
                <w:szCs w:val="22"/>
              </w:rPr>
            </w:pPr>
            <w:r>
              <w:rPr>
                <w:sz w:val="22"/>
                <w:szCs w:val="22"/>
              </w:rPr>
              <w:t>Un grillage de protection contre les animaux et les oiseaux</w:t>
            </w:r>
            <w:r>
              <w:t xml:space="preserve"> </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64</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sz w:val="22"/>
                <w:szCs w:val="22"/>
              </w:rPr>
            </w:pPr>
            <w:r>
              <w:rPr>
                <w:b/>
                <w:sz w:val="22"/>
                <w:szCs w:val="22"/>
              </w:rPr>
              <w:t>Kit des tensiomètres à manomètre de différentes profondeurs</w:t>
            </w:r>
          </w:p>
          <w:p w:rsidR="00127318" w:rsidRDefault="00127318" w:rsidP="00127318">
            <w:pPr>
              <w:jc w:val="both"/>
              <w:rPr>
                <w:rFonts w:eastAsiaTheme="minorEastAsia"/>
              </w:rPr>
            </w:pPr>
            <w:r>
              <w:rPr>
                <w:sz w:val="22"/>
                <w:szCs w:val="22"/>
              </w:rPr>
              <w:t>Le Kit des tensiomètres à manomètre de différentes profondeurs : kit multifonctionnel peut servir à différents types de recherches réalisées avec différentes sortes de tensiomètres, pour une profondeur de 30cm, 60 cm et 90 cm ; Lecture directe du stress hydrique des plantes ; fourni avec une t</w:t>
            </w:r>
            <w:r>
              <w:t>arière spéciale pour installer les tensiomètres et Seringue servant de pompe à vide</w:t>
            </w:r>
            <w:r>
              <w:rPr>
                <w:rFonts w:eastAsiaTheme="minorEastAsia"/>
              </w:rPr>
              <w:t xml:space="preserve"> et un Capteur : bougie en céramique poreux.</w:t>
            </w:r>
          </w:p>
          <w:p w:rsidR="00127318" w:rsidRDefault="00127318" w:rsidP="00127318">
            <w:pPr>
              <w:jc w:val="both"/>
              <w:rPr>
                <w:sz w:val="22"/>
                <w:szCs w:val="22"/>
              </w:rPr>
            </w:pPr>
            <w:r>
              <w:rPr>
                <w:rFonts w:eastAsiaTheme="minorEastAsia"/>
              </w:rPr>
              <w:t>Livré avec un manuel d’utilisation simplifié.</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65</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Balance de précision 5kg</w:t>
            </w:r>
          </w:p>
          <w:p w:rsidR="00127318" w:rsidRDefault="00127318" w:rsidP="00127318">
            <w:r>
              <w:rPr>
                <w:sz w:val="22"/>
                <w:szCs w:val="22"/>
              </w:rPr>
              <w:t>Balance de précision 5kg avec :</w:t>
            </w:r>
          </w:p>
          <w:p w:rsidR="00127318" w:rsidRDefault="00127318" w:rsidP="00127318">
            <w:pPr>
              <w:jc w:val="both"/>
              <w:rPr>
                <w:sz w:val="22"/>
                <w:szCs w:val="22"/>
              </w:rPr>
            </w:pPr>
            <w:r>
              <w:rPr>
                <w:sz w:val="22"/>
                <w:szCs w:val="22"/>
              </w:rPr>
              <w:t>• Écran LCD rétroéclairé.</w:t>
            </w:r>
          </w:p>
          <w:p w:rsidR="00127318" w:rsidRDefault="00127318" w:rsidP="00127318">
            <w:pPr>
              <w:jc w:val="both"/>
              <w:rPr>
                <w:sz w:val="22"/>
                <w:szCs w:val="22"/>
              </w:rPr>
            </w:pPr>
            <w:r>
              <w:rPr>
                <w:sz w:val="22"/>
                <w:szCs w:val="22"/>
              </w:rPr>
              <w:t>• Plateau en acier inoxydable.</w:t>
            </w:r>
          </w:p>
          <w:p w:rsidR="00127318" w:rsidRDefault="00127318" w:rsidP="00127318">
            <w:pPr>
              <w:jc w:val="both"/>
              <w:rPr>
                <w:sz w:val="22"/>
                <w:szCs w:val="22"/>
              </w:rPr>
            </w:pPr>
            <w:r>
              <w:rPr>
                <w:sz w:val="22"/>
                <w:szCs w:val="22"/>
              </w:rPr>
              <w:t xml:space="preserve"> Précision de 0.1</w:t>
            </w:r>
          </w:p>
          <w:p w:rsidR="00127318" w:rsidRDefault="00127318" w:rsidP="00127318">
            <w:pPr>
              <w:jc w:val="both"/>
              <w:rPr>
                <w:sz w:val="22"/>
                <w:szCs w:val="22"/>
              </w:rPr>
            </w:pPr>
            <w:r>
              <w:rPr>
                <w:sz w:val="22"/>
                <w:szCs w:val="22"/>
              </w:rPr>
              <w:t>• Calibration externe.</w:t>
            </w:r>
          </w:p>
          <w:p w:rsidR="00127318" w:rsidRDefault="00127318" w:rsidP="00127318">
            <w:pPr>
              <w:jc w:val="both"/>
              <w:rPr>
                <w:sz w:val="22"/>
                <w:szCs w:val="22"/>
              </w:rPr>
            </w:pPr>
            <w:r>
              <w:rPr>
                <w:sz w:val="22"/>
                <w:szCs w:val="22"/>
              </w:rPr>
              <w:t>• Pieds réglables en hauteur.</w:t>
            </w:r>
          </w:p>
          <w:p w:rsidR="00127318" w:rsidRDefault="00127318" w:rsidP="00127318">
            <w:pPr>
              <w:jc w:val="both"/>
              <w:rPr>
                <w:sz w:val="22"/>
                <w:szCs w:val="22"/>
              </w:rPr>
            </w:pPr>
            <w:r>
              <w:rPr>
                <w:sz w:val="22"/>
                <w:szCs w:val="22"/>
              </w:rPr>
              <w:t>• Temps de réponse 2 à 3 secondes.</w:t>
            </w:r>
          </w:p>
          <w:p w:rsidR="00127318" w:rsidRDefault="00127318" w:rsidP="00127318">
            <w:pPr>
              <w:jc w:val="both"/>
              <w:rPr>
                <w:sz w:val="22"/>
                <w:szCs w:val="22"/>
              </w:rPr>
            </w:pPr>
            <w:r>
              <w:rPr>
                <w:sz w:val="22"/>
                <w:szCs w:val="22"/>
              </w:rPr>
              <w:t>• Température de fonctionnement +5ºC +35ºC.</w:t>
            </w:r>
          </w:p>
          <w:p w:rsidR="00127318" w:rsidRDefault="00127318" w:rsidP="00127318">
            <w:pPr>
              <w:jc w:val="both"/>
              <w:rPr>
                <w:sz w:val="22"/>
                <w:szCs w:val="22"/>
              </w:rPr>
            </w:pPr>
            <w:r>
              <w:rPr>
                <w:sz w:val="22"/>
                <w:szCs w:val="22"/>
              </w:rPr>
              <w:t>• Alimentation avec transformateur AC/DC 100-240V+ DC à 12V.</w:t>
            </w:r>
          </w:p>
          <w:p w:rsidR="00127318" w:rsidRDefault="00127318" w:rsidP="00127318">
            <w:pPr>
              <w:jc w:val="both"/>
              <w:rPr>
                <w:sz w:val="22"/>
                <w:szCs w:val="22"/>
              </w:rPr>
            </w:pPr>
          </w:p>
          <w:p w:rsidR="00127318" w:rsidRDefault="00127318" w:rsidP="00127318">
            <w:pPr>
              <w:jc w:val="both"/>
              <w:rPr>
                <w:sz w:val="22"/>
                <w:szCs w:val="22"/>
              </w:rPr>
            </w:pPr>
            <w:r>
              <w:rPr>
                <w:sz w:val="22"/>
                <w:szCs w:val="22"/>
              </w:rPr>
              <w:t>FONCTIONS</w:t>
            </w:r>
          </w:p>
          <w:p w:rsidR="00127318" w:rsidRDefault="00127318" w:rsidP="00127318">
            <w:pPr>
              <w:jc w:val="both"/>
              <w:rPr>
                <w:sz w:val="22"/>
                <w:szCs w:val="22"/>
              </w:rPr>
            </w:pPr>
            <w:r>
              <w:rPr>
                <w:sz w:val="22"/>
                <w:szCs w:val="22"/>
              </w:rPr>
              <w:t>• Poids en pourcentage</w:t>
            </w:r>
          </w:p>
          <w:p w:rsidR="00127318" w:rsidRDefault="00127318" w:rsidP="00127318">
            <w:pPr>
              <w:jc w:val="both"/>
              <w:rPr>
                <w:sz w:val="22"/>
                <w:szCs w:val="22"/>
              </w:rPr>
            </w:pPr>
            <w:r>
              <w:rPr>
                <w:sz w:val="22"/>
                <w:szCs w:val="22"/>
              </w:rPr>
              <w:t>• Tare</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lastRenderedPageBreak/>
              <w:t>66</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Kit de mesure de la maturité des fruits</w:t>
            </w:r>
          </w:p>
          <w:p w:rsidR="00127318" w:rsidRDefault="00127318" w:rsidP="00127318">
            <w:pPr>
              <w:jc w:val="both"/>
              <w:rPr>
                <w:sz w:val="22"/>
                <w:szCs w:val="22"/>
              </w:rPr>
            </w:pPr>
            <w:r>
              <w:rPr>
                <w:sz w:val="22"/>
                <w:szCs w:val="22"/>
              </w:rPr>
              <w:t>Une solution complète et économique pour contrôler la maturité des fruits directement sur le terrain ou dans un laboratoire. Ce kit comprend :</w:t>
            </w:r>
          </w:p>
          <w:p w:rsidR="00127318" w:rsidRDefault="00127318" w:rsidP="00127318">
            <w:pPr>
              <w:jc w:val="both"/>
              <w:rPr>
                <w:sz w:val="22"/>
                <w:szCs w:val="22"/>
              </w:rPr>
            </w:pPr>
            <w:r>
              <w:rPr>
                <w:sz w:val="22"/>
                <w:szCs w:val="22"/>
              </w:rPr>
              <w:t>- Un réfractomètre pour la mesure du taux de sucre (</w:t>
            </w:r>
            <w:proofErr w:type="spellStart"/>
            <w:r>
              <w:rPr>
                <w:sz w:val="22"/>
                <w:szCs w:val="22"/>
              </w:rPr>
              <w:t>brix</w:t>
            </w:r>
            <w:proofErr w:type="spellEnd"/>
            <w:r>
              <w:rPr>
                <w:sz w:val="22"/>
                <w:szCs w:val="22"/>
              </w:rPr>
              <w:t>)</w:t>
            </w:r>
          </w:p>
          <w:p w:rsidR="00127318" w:rsidRDefault="00127318" w:rsidP="00127318">
            <w:pPr>
              <w:jc w:val="both"/>
              <w:rPr>
                <w:sz w:val="22"/>
                <w:szCs w:val="22"/>
              </w:rPr>
            </w:pPr>
            <w:r>
              <w:rPr>
                <w:sz w:val="22"/>
                <w:szCs w:val="22"/>
              </w:rPr>
              <w:t>- Un pénétromètre pour la mesure de la fermeté des fruits</w:t>
            </w:r>
          </w:p>
          <w:p w:rsidR="00127318" w:rsidRDefault="00127318" w:rsidP="00127318">
            <w:pPr>
              <w:jc w:val="both"/>
              <w:rPr>
                <w:sz w:val="22"/>
                <w:szCs w:val="22"/>
              </w:rPr>
            </w:pPr>
            <w:r>
              <w:rPr>
                <w:sz w:val="22"/>
                <w:szCs w:val="22"/>
              </w:rPr>
              <w:t>- Un jeu de calibres de poche pour la mesure de la taille des fruits lors de la récolte</w:t>
            </w:r>
          </w:p>
          <w:p w:rsidR="00127318" w:rsidRDefault="00127318" w:rsidP="00127318">
            <w:pPr>
              <w:jc w:val="both"/>
              <w:rPr>
                <w:sz w:val="22"/>
                <w:szCs w:val="22"/>
              </w:rPr>
            </w:pPr>
            <w:r>
              <w:rPr>
                <w:sz w:val="22"/>
                <w:szCs w:val="22"/>
              </w:rPr>
              <w:t>- Une mallette de transport</w:t>
            </w:r>
          </w:p>
          <w:p w:rsidR="00127318" w:rsidRDefault="00127318" w:rsidP="00127318">
            <w:pPr>
              <w:jc w:val="both"/>
              <w:rPr>
                <w:sz w:val="22"/>
                <w:szCs w:val="22"/>
              </w:rPr>
            </w:pPr>
          </w:p>
          <w:p w:rsidR="00127318" w:rsidRDefault="00127318" w:rsidP="00127318">
            <w:pPr>
              <w:jc w:val="both"/>
              <w:rPr>
                <w:sz w:val="22"/>
                <w:szCs w:val="22"/>
              </w:rPr>
            </w:pPr>
            <w:r>
              <w:rPr>
                <w:sz w:val="22"/>
                <w:szCs w:val="22"/>
              </w:rPr>
              <w:t xml:space="preserve">Livré dans une mallette de transport avec calage en mousse, ce kit peut être emmené très facilement et vous disposez donc toujours d’un matériel complet </w:t>
            </w:r>
            <w:proofErr w:type="spellStart"/>
            <w:r>
              <w:rPr>
                <w:sz w:val="22"/>
                <w:szCs w:val="22"/>
              </w:rPr>
              <w:t>quelque</w:t>
            </w:r>
            <w:proofErr w:type="spellEnd"/>
            <w:r>
              <w:rPr>
                <w:sz w:val="22"/>
                <w:szCs w:val="22"/>
              </w:rPr>
              <w:t xml:space="preserve"> soit la situation. Les instruments professionnels livrés dans ce kit sont généralistes pour s’adapter à tout type de fruits </w:t>
            </w:r>
            <w:proofErr w:type="gramStart"/>
            <w:r>
              <w:rPr>
                <w:sz w:val="22"/>
                <w:szCs w:val="22"/>
              </w:rPr>
              <w:t>( pomme</w:t>
            </w:r>
            <w:proofErr w:type="gramEnd"/>
            <w:r>
              <w:rPr>
                <w:sz w:val="22"/>
                <w:szCs w:val="22"/>
              </w:rPr>
              <w:t xml:space="preserve">, poire, pêche, kiwi,...) et d’une bonne précision pour des résultats répétables </w:t>
            </w:r>
            <w:proofErr w:type="spellStart"/>
            <w:r>
              <w:rPr>
                <w:sz w:val="22"/>
                <w:szCs w:val="22"/>
              </w:rPr>
              <w:t>quelque</w:t>
            </w:r>
            <w:proofErr w:type="spellEnd"/>
            <w:r>
              <w:rPr>
                <w:sz w:val="22"/>
                <w:szCs w:val="22"/>
              </w:rPr>
              <w:t xml:space="preserve"> soit l’échantillon contrôlé.</w:t>
            </w:r>
          </w:p>
          <w:p w:rsidR="00127318" w:rsidRDefault="00127318" w:rsidP="00127318">
            <w:pPr>
              <w:jc w:val="both"/>
              <w:rPr>
                <w:sz w:val="22"/>
                <w:szCs w:val="22"/>
              </w:rPr>
            </w:pPr>
          </w:p>
          <w:p w:rsidR="00127318" w:rsidRDefault="00127318" w:rsidP="00127318">
            <w:pPr>
              <w:jc w:val="both"/>
              <w:rPr>
                <w:sz w:val="22"/>
                <w:szCs w:val="22"/>
              </w:rPr>
            </w:pPr>
            <w:r>
              <w:rPr>
                <w:sz w:val="22"/>
                <w:szCs w:val="22"/>
              </w:rPr>
              <w:t>Les caractéristiques techniques des appareils :</w:t>
            </w:r>
          </w:p>
          <w:p w:rsidR="00127318" w:rsidRDefault="00127318" w:rsidP="00127318">
            <w:pPr>
              <w:jc w:val="both"/>
              <w:rPr>
                <w:sz w:val="22"/>
                <w:szCs w:val="22"/>
              </w:rPr>
            </w:pPr>
            <w:r>
              <w:rPr>
                <w:sz w:val="22"/>
                <w:szCs w:val="22"/>
              </w:rPr>
              <w:t>- Pénétromètre pour des mesures de 0 à 13 kg avec une lecture à 100gr.</w:t>
            </w:r>
          </w:p>
          <w:p w:rsidR="00127318" w:rsidRDefault="00127318" w:rsidP="00127318">
            <w:pPr>
              <w:jc w:val="both"/>
              <w:rPr>
                <w:sz w:val="22"/>
                <w:szCs w:val="22"/>
              </w:rPr>
            </w:pPr>
            <w:r>
              <w:rPr>
                <w:sz w:val="22"/>
                <w:szCs w:val="22"/>
              </w:rPr>
              <w:t>- Deux embouts de pénétration diamètre 8mm (5/16") et 10mm (7/16")</w:t>
            </w:r>
          </w:p>
          <w:p w:rsidR="00127318" w:rsidRDefault="00127318" w:rsidP="00127318">
            <w:pPr>
              <w:jc w:val="both"/>
              <w:rPr>
                <w:sz w:val="22"/>
                <w:szCs w:val="22"/>
              </w:rPr>
            </w:pPr>
            <w:r>
              <w:rPr>
                <w:sz w:val="22"/>
                <w:szCs w:val="22"/>
              </w:rPr>
              <w:t>- Un réfractomètre 0 à 32% avec compensation automatique de température</w:t>
            </w:r>
          </w:p>
          <w:p w:rsidR="00127318" w:rsidRDefault="00127318" w:rsidP="00127318">
            <w:pPr>
              <w:jc w:val="both"/>
              <w:rPr>
                <w:sz w:val="22"/>
                <w:szCs w:val="22"/>
              </w:rPr>
            </w:pPr>
            <w:r>
              <w:rPr>
                <w:sz w:val="22"/>
                <w:szCs w:val="22"/>
              </w:rPr>
              <w:t>- Un jeu de calibres 13 tailles de 30 à 90mm de diamètre</w:t>
            </w:r>
          </w:p>
          <w:p w:rsidR="00127318" w:rsidRDefault="00127318" w:rsidP="00127318">
            <w:pPr>
              <w:jc w:val="both"/>
              <w:rPr>
                <w:sz w:val="22"/>
                <w:szCs w:val="22"/>
              </w:rPr>
            </w:pPr>
          </w:p>
          <w:p w:rsidR="00127318" w:rsidRDefault="00127318" w:rsidP="00127318">
            <w:pPr>
              <w:jc w:val="both"/>
              <w:rPr>
                <w:sz w:val="22"/>
                <w:szCs w:val="22"/>
              </w:rPr>
            </w:pPr>
            <w:r>
              <w:rPr>
                <w:sz w:val="22"/>
                <w:szCs w:val="22"/>
              </w:rPr>
              <w:t>Contenu du kit :</w:t>
            </w:r>
          </w:p>
          <w:p w:rsidR="00127318" w:rsidRDefault="00127318" w:rsidP="00127318">
            <w:pPr>
              <w:jc w:val="both"/>
              <w:rPr>
                <w:sz w:val="22"/>
                <w:szCs w:val="22"/>
              </w:rPr>
            </w:pPr>
            <w:r>
              <w:rPr>
                <w:sz w:val="22"/>
                <w:szCs w:val="22"/>
              </w:rPr>
              <w:t>- Un pénétromètre</w:t>
            </w:r>
          </w:p>
          <w:p w:rsidR="00127318" w:rsidRDefault="00127318" w:rsidP="00127318">
            <w:pPr>
              <w:jc w:val="both"/>
              <w:rPr>
                <w:sz w:val="22"/>
                <w:szCs w:val="22"/>
              </w:rPr>
            </w:pPr>
            <w:r>
              <w:rPr>
                <w:sz w:val="22"/>
                <w:szCs w:val="22"/>
              </w:rPr>
              <w:t>- 2 embouts pour pénétromètre</w:t>
            </w:r>
          </w:p>
          <w:p w:rsidR="00127318" w:rsidRDefault="00127318" w:rsidP="00127318">
            <w:pPr>
              <w:jc w:val="both"/>
              <w:rPr>
                <w:sz w:val="22"/>
                <w:szCs w:val="22"/>
              </w:rPr>
            </w:pPr>
            <w:r>
              <w:rPr>
                <w:sz w:val="22"/>
                <w:szCs w:val="22"/>
              </w:rPr>
              <w:t>- Une bague de protection anti-jus</w:t>
            </w:r>
          </w:p>
          <w:p w:rsidR="00127318" w:rsidRDefault="00127318" w:rsidP="00127318">
            <w:pPr>
              <w:jc w:val="both"/>
              <w:rPr>
                <w:sz w:val="22"/>
                <w:szCs w:val="22"/>
              </w:rPr>
            </w:pPr>
            <w:r>
              <w:rPr>
                <w:sz w:val="22"/>
                <w:szCs w:val="22"/>
              </w:rPr>
              <w:t>- Un pèle fruit</w:t>
            </w:r>
          </w:p>
          <w:p w:rsidR="00127318" w:rsidRDefault="00127318" w:rsidP="00127318">
            <w:pPr>
              <w:jc w:val="both"/>
              <w:rPr>
                <w:sz w:val="22"/>
                <w:szCs w:val="22"/>
              </w:rPr>
            </w:pPr>
            <w:r>
              <w:rPr>
                <w:sz w:val="22"/>
                <w:szCs w:val="22"/>
              </w:rPr>
              <w:t>- Un réfractomètre</w:t>
            </w:r>
          </w:p>
          <w:p w:rsidR="00127318" w:rsidRDefault="00127318" w:rsidP="00127318">
            <w:pPr>
              <w:jc w:val="both"/>
              <w:rPr>
                <w:sz w:val="22"/>
                <w:szCs w:val="22"/>
              </w:rPr>
            </w:pPr>
            <w:r>
              <w:rPr>
                <w:sz w:val="22"/>
                <w:szCs w:val="22"/>
              </w:rPr>
              <w:t>- Une pipette et un tournevis de réglage pour réfractomètre</w:t>
            </w:r>
          </w:p>
          <w:p w:rsidR="00127318" w:rsidRDefault="00127318" w:rsidP="00127318">
            <w:pPr>
              <w:jc w:val="both"/>
              <w:rPr>
                <w:sz w:val="22"/>
                <w:szCs w:val="22"/>
              </w:rPr>
            </w:pPr>
            <w:r>
              <w:rPr>
                <w:sz w:val="22"/>
                <w:szCs w:val="22"/>
              </w:rPr>
              <w:t>- Un jeu de calibre</w:t>
            </w:r>
          </w:p>
          <w:p w:rsidR="00127318" w:rsidRDefault="00127318" w:rsidP="00127318">
            <w:pPr>
              <w:jc w:val="both"/>
              <w:rPr>
                <w:b/>
                <w:bCs/>
                <w:sz w:val="22"/>
                <w:szCs w:val="22"/>
              </w:rPr>
            </w:pPr>
            <w:r>
              <w:rPr>
                <w:sz w:val="22"/>
                <w:szCs w:val="22"/>
              </w:rPr>
              <w:t>- Mode d’emploi</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lastRenderedPageBreak/>
              <w:t>67</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Analyseur multi-paramètres</w:t>
            </w:r>
          </w:p>
          <w:p w:rsidR="00127318" w:rsidRDefault="00127318" w:rsidP="00127318">
            <w:pPr>
              <w:jc w:val="both"/>
              <w:rPr>
                <w:sz w:val="22"/>
                <w:szCs w:val="22"/>
              </w:rPr>
            </w:pPr>
            <w:r>
              <w:rPr>
                <w:sz w:val="22"/>
                <w:szCs w:val="22"/>
              </w:rPr>
              <w:t>Afficheur/</w:t>
            </w:r>
            <w:proofErr w:type="spellStart"/>
            <w:r>
              <w:rPr>
                <w:sz w:val="22"/>
                <w:szCs w:val="22"/>
              </w:rPr>
              <w:t>Datalogger</w:t>
            </w:r>
            <w:proofErr w:type="spellEnd"/>
            <w:r>
              <w:rPr>
                <w:sz w:val="22"/>
                <w:szCs w:val="22"/>
              </w:rPr>
              <w:t xml:space="preserve"> multi paramètre pour un usage professionnel : </w:t>
            </w:r>
          </w:p>
          <w:p w:rsidR="00127318" w:rsidRDefault="00127318" w:rsidP="00127318">
            <w:r>
              <w:t>Construction en aluminium anodisé (Qualité Marine) pour supporter tous les Environnements</w:t>
            </w:r>
          </w:p>
          <w:p w:rsidR="00127318" w:rsidRDefault="00127318" w:rsidP="00127318">
            <w:r>
              <w:t>Combinant simultanément les capteurs de Niveau, Turbidité, Oxygène Dissous (Optique), CE, pH, ORP, Température pour effectuer des mesures simultanées dans un diamètre inférieur à 2”.</w:t>
            </w:r>
          </w:p>
          <w:p w:rsidR="00127318" w:rsidRDefault="00127318" w:rsidP="00127318">
            <w:pPr>
              <w:jc w:val="both"/>
              <w:rPr>
                <w:sz w:val="22"/>
                <w:szCs w:val="22"/>
              </w:rPr>
            </w:pPr>
            <w:r>
              <w:rPr>
                <w:sz w:val="22"/>
                <w:szCs w:val="22"/>
              </w:rPr>
              <w:t xml:space="preserve">Alimentation : Batteries rechargeables Alim. 12 V, externe, Autonomie 145 à 190 heures selon la configuration, </w:t>
            </w:r>
          </w:p>
          <w:p w:rsidR="00127318" w:rsidRDefault="00127318" w:rsidP="00127318">
            <w:pPr>
              <w:jc w:val="both"/>
              <w:rPr>
                <w:sz w:val="22"/>
                <w:szCs w:val="22"/>
              </w:rPr>
            </w:pPr>
            <w:r>
              <w:rPr>
                <w:sz w:val="22"/>
                <w:szCs w:val="22"/>
              </w:rPr>
              <w:t xml:space="preserve">Communication USB Boîtier PC/ABS, Indice de protection IP 67 T°C de fonctionnement, hygrométrie - 25 à + 50°C, 0-70 % T°C de stockage, hygrométrie - 25 à + 65°C, 0-90 %, </w:t>
            </w:r>
            <w:r>
              <w:t xml:space="preserve">GPS intégré, </w:t>
            </w:r>
            <w:r>
              <w:rPr>
                <w:sz w:val="22"/>
                <w:szCs w:val="22"/>
              </w:rPr>
              <w:t xml:space="preserve"> Ecran LCD, Rétro-éclairage Connecteur électrodes, </w:t>
            </w:r>
            <w:r>
              <w:t xml:space="preserve">Fourni avec logiciel PC et câble USB pour la gestion des données, la création de rapports et la génération de fichier Google </w:t>
            </w:r>
            <w:proofErr w:type="spellStart"/>
            <w:r>
              <w:t>Earth</w:t>
            </w:r>
            <w:proofErr w:type="spellEnd"/>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68</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Boites d'insectes</w:t>
            </w:r>
          </w:p>
          <w:p w:rsidR="00127318" w:rsidRDefault="00127318" w:rsidP="00127318">
            <w:pPr>
              <w:jc w:val="both"/>
              <w:rPr>
                <w:b/>
                <w:bCs/>
                <w:sz w:val="22"/>
                <w:szCs w:val="22"/>
              </w:rPr>
            </w:pPr>
            <w:r>
              <w:rPr>
                <w:sz w:val="22"/>
                <w:szCs w:val="22"/>
              </w:rPr>
              <w:t xml:space="preserve">Boites d'insectes comprenant au moins 20 insectes par boite différentes qui attaquent les principales cultures reconnues dans la zone de CMC, la boite doit noter des étiquettes portant toutes les informations liées à chaque insecte collecté, Les insectes, doivent être rangés et classés dans des boîtes environ 30cmx30 cm prévues à cet effet. Le classement doit être méthodique et ordonné afin de retrouver et comparer les insectes par la suite. Le classement est basé sur la classification en vigueur, c’est à dire, par Ordre, Famille, Sous-Famille, Genre et espèce.  10 Guides par CMC portant sur l'identification des insectes et posters de cycle de vie de chaque insecte. </w:t>
            </w:r>
            <w:r>
              <w:rPr>
                <w:color w:val="FF0000"/>
                <w:sz w:val="22"/>
                <w:szCs w:val="22"/>
              </w:rPr>
              <w:t xml:space="preserve">Un écran tactile 43" sur une borne portant une application portant une présentation dynamique des insectes collectés, classement, cultures </w:t>
            </w:r>
            <w:proofErr w:type="spellStart"/>
            <w:r>
              <w:rPr>
                <w:color w:val="FF0000"/>
                <w:sz w:val="22"/>
                <w:szCs w:val="22"/>
              </w:rPr>
              <w:t>attéquées</w:t>
            </w:r>
            <w:proofErr w:type="spellEnd"/>
            <w:r>
              <w:rPr>
                <w:color w:val="FF0000"/>
                <w:sz w:val="22"/>
                <w:szCs w:val="22"/>
              </w:rPr>
              <w:t xml:space="preserve">, </w:t>
            </w:r>
            <w:proofErr w:type="spellStart"/>
            <w:r>
              <w:rPr>
                <w:color w:val="FF0000"/>
                <w:sz w:val="22"/>
                <w:szCs w:val="22"/>
              </w:rPr>
              <w:t>dégats</w:t>
            </w:r>
            <w:proofErr w:type="spellEnd"/>
            <w:r>
              <w:rPr>
                <w:color w:val="FF0000"/>
                <w:sz w:val="22"/>
                <w:szCs w:val="22"/>
              </w:rPr>
              <w:t>….</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69</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Composteur</w:t>
            </w:r>
          </w:p>
          <w:p w:rsidR="00127318" w:rsidRDefault="00127318" w:rsidP="00127318">
            <w:pPr>
              <w:jc w:val="both"/>
              <w:rPr>
                <w:b/>
                <w:bCs/>
                <w:sz w:val="22"/>
                <w:szCs w:val="22"/>
              </w:rPr>
            </w:pPr>
            <w:r>
              <w:rPr>
                <w:sz w:val="22"/>
                <w:szCs w:val="22"/>
              </w:rPr>
              <w:t xml:space="preserve">Capacité du réservoir : 200 Litres min,  en Polypropylène, avec accessoires </w:t>
            </w:r>
            <w:r>
              <w:rPr>
                <w:color w:val="FF0000"/>
                <w:sz w:val="22"/>
                <w:szCs w:val="22"/>
              </w:rPr>
              <w:t>de retournement.</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187"/>
          <w:jc w:val="center"/>
        </w:trPr>
        <w:tc>
          <w:tcPr>
            <w:tcW w:w="988" w:type="dxa"/>
            <w:shd w:val="clear" w:color="auto" w:fill="auto"/>
            <w:tcMar>
              <w:top w:w="0" w:type="dxa"/>
              <w:left w:w="70" w:type="dxa"/>
              <w:bottom w:w="0" w:type="dxa"/>
              <w:right w:w="70" w:type="dxa"/>
            </w:tcMar>
            <w:vAlign w:val="center"/>
          </w:tcPr>
          <w:p w:rsidR="00127318" w:rsidRDefault="00127318" w:rsidP="00127318">
            <w:pPr>
              <w:jc w:val="center"/>
              <w:rPr>
                <w:b/>
                <w:bCs/>
                <w:color w:val="000000"/>
                <w:sz w:val="22"/>
                <w:szCs w:val="22"/>
              </w:rPr>
            </w:pPr>
            <w:r>
              <w:rPr>
                <w:b/>
                <w:bCs/>
                <w:color w:val="000000"/>
                <w:sz w:val="22"/>
                <w:szCs w:val="22"/>
              </w:rPr>
              <w:t>70</w:t>
            </w:r>
          </w:p>
        </w:tc>
        <w:tc>
          <w:tcPr>
            <w:tcW w:w="5528" w:type="dxa"/>
            <w:shd w:val="clear" w:color="auto" w:fill="auto"/>
            <w:tcMar>
              <w:top w:w="0" w:type="dxa"/>
              <w:left w:w="70" w:type="dxa"/>
              <w:bottom w:w="0" w:type="dxa"/>
              <w:right w:w="70" w:type="dxa"/>
            </w:tcMar>
            <w:vAlign w:val="center"/>
          </w:tcPr>
          <w:p w:rsidR="00127318" w:rsidRDefault="00127318" w:rsidP="00127318">
            <w:pPr>
              <w:jc w:val="both"/>
              <w:rPr>
                <w:b/>
                <w:bCs/>
                <w:sz w:val="22"/>
                <w:szCs w:val="22"/>
              </w:rPr>
            </w:pPr>
            <w:r>
              <w:rPr>
                <w:b/>
                <w:bCs/>
                <w:sz w:val="22"/>
                <w:szCs w:val="22"/>
              </w:rPr>
              <w:t>Formation sur les appareils, utilité, fonctionnement et entretien</w:t>
            </w:r>
          </w:p>
          <w:p w:rsidR="00127318" w:rsidRDefault="00127318" w:rsidP="00127318">
            <w:pPr>
              <w:jc w:val="both"/>
              <w:rPr>
                <w:b/>
                <w:bCs/>
                <w:sz w:val="22"/>
                <w:szCs w:val="22"/>
              </w:rPr>
            </w:pPr>
            <w:r>
              <w:rPr>
                <w:sz w:val="22"/>
                <w:szCs w:val="22"/>
              </w:rPr>
              <w:t>Formation et assistance dans  avec élaboration d'un guide de déroulement du travail pratique par le matériel "Impression de 10 Guides par CMC ( la fourniture de matière d'œuvre est à la charge du fournisseur)</w:t>
            </w:r>
          </w:p>
        </w:tc>
        <w:tc>
          <w:tcPr>
            <w:tcW w:w="2126" w:type="dxa"/>
          </w:tcPr>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88211D" w:rsidRDefault="0088211D" w:rsidP="0088211D">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127318" w:rsidRDefault="0088211D" w:rsidP="0088211D">
            <w:pPr>
              <w:jc w:val="both"/>
              <w:rPr>
                <w:b/>
                <w:bCs/>
                <w:sz w:val="22"/>
                <w:szCs w:val="22"/>
              </w:rPr>
            </w:pPr>
            <w:r>
              <w:rPr>
                <w:rFonts w:ascii="Century Gothic" w:hAnsi="Century Gothic"/>
                <w:b/>
                <w:sz w:val="20"/>
                <w:szCs w:val="20"/>
              </w:rPr>
              <w:t>Caractéristique proposée :</w:t>
            </w:r>
          </w:p>
        </w:tc>
        <w:tc>
          <w:tcPr>
            <w:tcW w:w="1985" w:type="dxa"/>
          </w:tcPr>
          <w:p w:rsidR="00127318" w:rsidRDefault="00127318" w:rsidP="00127318">
            <w:pPr>
              <w:jc w:val="both"/>
              <w:rPr>
                <w:b/>
                <w:bCs/>
                <w:sz w:val="22"/>
                <w:szCs w:val="22"/>
              </w:rPr>
            </w:pPr>
          </w:p>
        </w:tc>
      </w:tr>
      <w:tr w:rsidR="00127318" w:rsidTr="00530CD5">
        <w:trPr>
          <w:cantSplit/>
          <w:trHeight w:val="823"/>
          <w:jc w:val="center"/>
        </w:trPr>
        <w:tc>
          <w:tcPr>
            <w:tcW w:w="6516" w:type="dxa"/>
            <w:gridSpan w:val="2"/>
            <w:shd w:val="clear" w:color="auto" w:fill="auto"/>
            <w:tcMar>
              <w:top w:w="0" w:type="dxa"/>
              <w:left w:w="70" w:type="dxa"/>
              <w:bottom w:w="0" w:type="dxa"/>
              <w:right w:w="70" w:type="dxa"/>
            </w:tcMar>
            <w:vAlign w:val="center"/>
          </w:tcPr>
          <w:p w:rsidR="00127318" w:rsidRDefault="00127318" w:rsidP="00D96AE9">
            <w:pPr>
              <w:jc w:val="both"/>
              <w:rPr>
                <w:b/>
                <w:bCs/>
                <w:sz w:val="22"/>
                <w:szCs w:val="22"/>
              </w:rPr>
            </w:pPr>
            <w:r>
              <w:rPr>
                <w:b/>
                <w:bCs/>
                <w:sz w:val="22"/>
                <w:szCs w:val="22"/>
              </w:rPr>
              <w:t>Pour l’ensemble des articles</w:t>
            </w:r>
            <w:r>
              <w:rPr>
                <w:sz w:val="22"/>
                <w:szCs w:val="22"/>
              </w:rPr>
              <w:t>:</w:t>
            </w:r>
            <w:r>
              <w:t xml:space="preserve"> Le fournisseur doit fournir un présentoir du matériel sur pied incliné en inox avec affichage sur plexiglass contenant la photo du matériel et ses utilisations agricoles ainsi que la fiche de sécurité de chaque équipement.</w:t>
            </w:r>
          </w:p>
        </w:tc>
        <w:tc>
          <w:tcPr>
            <w:tcW w:w="2126" w:type="dxa"/>
          </w:tcPr>
          <w:p w:rsidR="00127318" w:rsidRDefault="00127318" w:rsidP="00127318">
            <w:pPr>
              <w:jc w:val="both"/>
              <w:rPr>
                <w:b/>
                <w:bCs/>
                <w:sz w:val="22"/>
                <w:szCs w:val="22"/>
              </w:rPr>
            </w:pPr>
          </w:p>
        </w:tc>
        <w:tc>
          <w:tcPr>
            <w:tcW w:w="1985" w:type="dxa"/>
          </w:tcPr>
          <w:p w:rsidR="00127318" w:rsidRDefault="00127318" w:rsidP="00127318">
            <w:pPr>
              <w:jc w:val="both"/>
              <w:rPr>
                <w:b/>
                <w:bCs/>
                <w:sz w:val="22"/>
                <w:szCs w:val="22"/>
              </w:rPr>
            </w:pPr>
          </w:p>
        </w:tc>
      </w:tr>
    </w:tbl>
    <w:p w:rsidR="00DD213F" w:rsidRDefault="004A6C15">
      <w:pPr>
        <w:widowControl w:val="0"/>
        <w:tabs>
          <w:tab w:val="left" w:pos="765"/>
        </w:tabs>
        <w:jc w:val="center"/>
        <w:rPr>
          <w:rFonts w:ascii="Century Gothic" w:hAnsi="Century Gothic"/>
          <w:b/>
          <w:bCs/>
          <w:sz w:val="32"/>
          <w:szCs w:val="18"/>
          <w:u w:val="single"/>
        </w:rPr>
      </w:pPr>
      <w:r>
        <w:rPr>
          <w:rFonts w:ascii="Century Gothic" w:hAnsi="Century Gothic"/>
          <w:b/>
          <w:bCs/>
          <w:sz w:val="32"/>
          <w:szCs w:val="18"/>
          <w:u w:val="single"/>
        </w:rPr>
        <w:lastRenderedPageBreak/>
        <w:t>BORDEREAU DES PRIX – DETAIL ESTIMATIF</w:t>
      </w:r>
    </w:p>
    <w:p w:rsidR="00530CD5" w:rsidRPr="00ED2041" w:rsidRDefault="00127318" w:rsidP="00ED2041">
      <w:pPr>
        <w:tabs>
          <w:tab w:val="left" w:pos="284"/>
        </w:tabs>
        <w:suppressAutoHyphens/>
        <w:autoSpaceDN w:val="0"/>
        <w:jc w:val="both"/>
        <w:textAlignment w:val="baseline"/>
        <w:rPr>
          <w:b/>
          <w:sz w:val="22"/>
          <w:szCs w:val="22"/>
        </w:rPr>
      </w:pPr>
      <w:r>
        <w:rPr>
          <w:b/>
          <w:sz w:val="22"/>
          <w:szCs w:val="22"/>
        </w:rPr>
        <w:t>LOT N°1 :</w:t>
      </w:r>
      <w:r w:rsidRPr="00E10414">
        <w:rPr>
          <w:rFonts w:ascii="Century Gothic" w:hAnsi="Century Gothic"/>
          <w:bCs/>
          <w:sz w:val="22"/>
        </w:rPr>
        <w:t xml:space="preserve"> </w:t>
      </w:r>
      <w:r w:rsidRPr="00E10414">
        <w:rPr>
          <w:b/>
          <w:sz w:val="22"/>
          <w:szCs w:val="22"/>
        </w:rPr>
        <w:t>Matériel de laboratoire sol, Eau et Végétale et de Mesure des Paramètres Techniques en Agriculture</w:t>
      </w:r>
      <w:r>
        <w:rPr>
          <w:b/>
          <w:sz w:val="22"/>
          <w:szCs w:val="22"/>
        </w:rPr>
        <w:tab/>
      </w:r>
    </w:p>
    <w:p w:rsidR="00530CD5" w:rsidRDefault="00530CD5">
      <w:pPr>
        <w:widowControl w:val="0"/>
        <w:tabs>
          <w:tab w:val="left" w:pos="765"/>
        </w:tabs>
        <w:jc w:val="center"/>
        <w:rPr>
          <w:rFonts w:ascii="Century Gothic" w:hAnsi="Century Gothic"/>
          <w:b/>
          <w:bCs/>
          <w:sz w:val="32"/>
          <w:szCs w:val="18"/>
          <w:u w:val="single"/>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3"/>
        <w:gridCol w:w="3261"/>
        <w:gridCol w:w="709"/>
        <w:gridCol w:w="708"/>
        <w:gridCol w:w="1136"/>
        <w:gridCol w:w="1134"/>
        <w:gridCol w:w="1130"/>
        <w:gridCol w:w="992"/>
        <w:gridCol w:w="850"/>
        <w:gridCol w:w="1134"/>
      </w:tblGrid>
      <w:tr w:rsidR="00530CD5" w:rsidTr="007F32B2">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530CD5" w:rsidRDefault="00530CD5" w:rsidP="007F32B2">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530CD5" w:rsidRDefault="00530CD5" w:rsidP="007F32B2">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530CD5" w:rsidRDefault="00530CD5" w:rsidP="007F32B2">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08" w:type="dxa"/>
            <w:shd w:val="clear" w:color="auto" w:fill="BFBFBF" w:themeFill="background1" w:themeFillShade="BF"/>
            <w:vAlign w:val="center"/>
          </w:tcPr>
          <w:p w:rsidR="00530CD5" w:rsidRDefault="00530CD5" w:rsidP="007F32B2">
            <w:pPr>
              <w:jc w:val="center"/>
              <w:rPr>
                <w:rFonts w:ascii="Century Gothic" w:hAnsi="Century Gothic"/>
                <w:b/>
                <w:sz w:val="18"/>
                <w:szCs w:val="18"/>
              </w:rPr>
            </w:pPr>
            <w:r>
              <w:rPr>
                <w:rFonts w:ascii="Century Gothic" w:hAnsi="Century Gothic"/>
                <w:b/>
                <w:sz w:val="18"/>
                <w:szCs w:val="18"/>
              </w:rPr>
              <w:t>(1)</w:t>
            </w:r>
          </w:p>
          <w:p w:rsidR="00530CD5" w:rsidRDefault="00530CD5" w:rsidP="007F32B2">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136" w:type="dxa"/>
            <w:shd w:val="clear" w:color="auto" w:fill="BFBFBF" w:themeFill="background1" w:themeFillShade="BF"/>
            <w:vAlign w:val="center"/>
          </w:tcPr>
          <w:p w:rsidR="00530CD5" w:rsidRDefault="00530CD5" w:rsidP="007F32B2">
            <w:pPr>
              <w:jc w:val="center"/>
              <w:rPr>
                <w:rFonts w:ascii="Century Gothic" w:hAnsi="Century Gothic"/>
                <w:b/>
                <w:sz w:val="16"/>
                <w:szCs w:val="16"/>
              </w:rPr>
            </w:pPr>
            <w:r>
              <w:rPr>
                <w:rFonts w:ascii="Century Gothic" w:hAnsi="Century Gothic"/>
                <w:b/>
                <w:sz w:val="16"/>
                <w:szCs w:val="16"/>
              </w:rPr>
              <w:t>(2)</w:t>
            </w:r>
          </w:p>
          <w:p w:rsidR="00530CD5" w:rsidRDefault="00530CD5" w:rsidP="007F32B2">
            <w:pPr>
              <w:jc w:val="center"/>
              <w:rPr>
                <w:rFonts w:ascii="Century Gothic" w:hAnsi="Century Gothic"/>
                <w:b/>
                <w:sz w:val="16"/>
                <w:szCs w:val="16"/>
              </w:rPr>
            </w:pPr>
            <w:r>
              <w:rPr>
                <w:rFonts w:ascii="Century Gothic" w:hAnsi="Century Gothic"/>
                <w:b/>
                <w:sz w:val="16"/>
                <w:szCs w:val="16"/>
              </w:rPr>
              <w:t xml:space="preserve">Prix unitaire </w:t>
            </w:r>
          </w:p>
          <w:p w:rsidR="00530CD5" w:rsidRDefault="00530CD5" w:rsidP="007F32B2">
            <w:pPr>
              <w:jc w:val="center"/>
              <w:rPr>
                <w:rFonts w:ascii="Century Gothic" w:hAnsi="Century Gothic"/>
                <w:b/>
                <w:sz w:val="16"/>
                <w:szCs w:val="16"/>
              </w:rPr>
            </w:pPr>
            <w:r>
              <w:rPr>
                <w:rFonts w:ascii="Century Gothic" w:hAnsi="Century Gothic"/>
                <w:b/>
                <w:sz w:val="16"/>
                <w:szCs w:val="16"/>
              </w:rPr>
              <w:t>HT/HDD/HTVA</w:t>
            </w:r>
          </w:p>
          <w:p w:rsidR="00530CD5" w:rsidRDefault="00530CD5" w:rsidP="007F32B2">
            <w:pPr>
              <w:jc w:val="center"/>
              <w:rPr>
                <w:rFonts w:ascii="Century Gothic" w:hAnsi="Century Gothic"/>
                <w:b/>
                <w:sz w:val="16"/>
                <w:szCs w:val="16"/>
              </w:rPr>
            </w:pPr>
          </w:p>
        </w:tc>
        <w:tc>
          <w:tcPr>
            <w:tcW w:w="1134" w:type="dxa"/>
            <w:shd w:val="clear" w:color="auto" w:fill="BFBFBF" w:themeFill="background1" w:themeFillShade="BF"/>
          </w:tcPr>
          <w:p w:rsidR="00530CD5" w:rsidRDefault="00530CD5" w:rsidP="007F32B2">
            <w:pPr>
              <w:jc w:val="center"/>
              <w:rPr>
                <w:rFonts w:ascii="Century Gothic" w:hAnsi="Century Gothic"/>
                <w:b/>
                <w:sz w:val="16"/>
                <w:szCs w:val="16"/>
              </w:rPr>
            </w:pPr>
            <w:r>
              <w:rPr>
                <w:rFonts w:ascii="Century Gothic" w:hAnsi="Century Gothic"/>
                <w:b/>
                <w:sz w:val="16"/>
                <w:szCs w:val="16"/>
              </w:rPr>
              <w:t>(3)</w:t>
            </w:r>
          </w:p>
          <w:p w:rsidR="00530CD5" w:rsidRDefault="00530CD5" w:rsidP="007F32B2">
            <w:pPr>
              <w:jc w:val="center"/>
              <w:rPr>
                <w:rFonts w:ascii="Century Gothic" w:hAnsi="Century Gothic"/>
                <w:b/>
                <w:sz w:val="16"/>
                <w:szCs w:val="16"/>
              </w:rPr>
            </w:pPr>
            <w:r>
              <w:rPr>
                <w:rFonts w:ascii="Century Gothic" w:hAnsi="Century Gothic"/>
                <w:b/>
                <w:sz w:val="16"/>
                <w:szCs w:val="16"/>
              </w:rPr>
              <w:t>Prix total HT/HDD/HTVA</w:t>
            </w:r>
          </w:p>
          <w:p w:rsidR="00530CD5" w:rsidRDefault="00530CD5" w:rsidP="007F32B2">
            <w:pPr>
              <w:jc w:val="center"/>
              <w:rPr>
                <w:rFonts w:ascii="Century Gothic" w:hAnsi="Century Gothic"/>
                <w:b/>
                <w:sz w:val="16"/>
                <w:szCs w:val="16"/>
              </w:rPr>
            </w:pPr>
            <w:r>
              <w:rPr>
                <w:rFonts w:ascii="Century Gothic" w:hAnsi="Century Gothic"/>
                <w:b/>
                <w:sz w:val="16"/>
                <w:szCs w:val="16"/>
              </w:rPr>
              <w:t>(3) = (1) x (2)</w:t>
            </w:r>
          </w:p>
        </w:tc>
        <w:tc>
          <w:tcPr>
            <w:tcW w:w="1130" w:type="dxa"/>
            <w:shd w:val="clear" w:color="auto" w:fill="BFBFBF" w:themeFill="background1" w:themeFillShade="BF"/>
          </w:tcPr>
          <w:p w:rsidR="00530CD5" w:rsidRDefault="00530CD5" w:rsidP="007F32B2">
            <w:pPr>
              <w:jc w:val="center"/>
              <w:rPr>
                <w:rFonts w:ascii="Century Gothic" w:hAnsi="Century Gothic"/>
                <w:b/>
                <w:sz w:val="16"/>
                <w:szCs w:val="16"/>
              </w:rPr>
            </w:pPr>
            <w:r>
              <w:rPr>
                <w:rFonts w:ascii="Century Gothic" w:hAnsi="Century Gothic"/>
                <w:b/>
                <w:sz w:val="16"/>
                <w:szCs w:val="16"/>
              </w:rPr>
              <w:t>(4)</w:t>
            </w:r>
          </w:p>
          <w:p w:rsidR="00530CD5" w:rsidRDefault="00530CD5" w:rsidP="007F32B2">
            <w:pPr>
              <w:jc w:val="center"/>
              <w:rPr>
                <w:rFonts w:ascii="Century Gothic" w:hAnsi="Century Gothic"/>
                <w:b/>
                <w:sz w:val="16"/>
                <w:szCs w:val="16"/>
              </w:rPr>
            </w:pPr>
            <w:r>
              <w:rPr>
                <w:rFonts w:ascii="Century Gothic" w:hAnsi="Century Gothic"/>
                <w:b/>
                <w:sz w:val="16"/>
                <w:szCs w:val="16"/>
              </w:rPr>
              <w:t>Droits de Douanes sur (3)</w:t>
            </w:r>
          </w:p>
          <w:p w:rsidR="00530CD5" w:rsidRDefault="00530CD5" w:rsidP="007F32B2">
            <w:pPr>
              <w:jc w:val="center"/>
              <w:rPr>
                <w:rFonts w:ascii="Century Gothic" w:hAnsi="Century Gothic"/>
                <w:b/>
                <w:sz w:val="16"/>
                <w:szCs w:val="16"/>
              </w:rPr>
            </w:pPr>
          </w:p>
        </w:tc>
        <w:tc>
          <w:tcPr>
            <w:tcW w:w="992" w:type="dxa"/>
            <w:shd w:val="clear" w:color="auto" w:fill="BFBFBF" w:themeFill="background1" w:themeFillShade="BF"/>
          </w:tcPr>
          <w:p w:rsidR="00530CD5" w:rsidRDefault="00530CD5" w:rsidP="007F32B2">
            <w:pPr>
              <w:jc w:val="center"/>
              <w:rPr>
                <w:rFonts w:ascii="Century Gothic" w:hAnsi="Century Gothic"/>
                <w:b/>
                <w:sz w:val="16"/>
                <w:szCs w:val="16"/>
              </w:rPr>
            </w:pPr>
            <w:r>
              <w:rPr>
                <w:rFonts w:ascii="Century Gothic" w:hAnsi="Century Gothic"/>
                <w:b/>
                <w:sz w:val="16"/>
                <w:szCs w:val="16"/>
              </w:rPr>
              <w:t>(5)</w:t>
            </w:r>
          </w:p>
          <w:p w:rsidR="00530CD5" w:rsidRDefault="00530CD5" w:rsidP="007F32B2">
            <w:pPr>
              <w:jc w:val="center"/>
              <w:rPr>
                <w:rFonts w:ascii="Century Gothic" w:hAnsi="Century Gothic"/>
                <w:b/>
                <w:sz w:val="16"/>
                <w:szCs w:val="16"/>
              </w:rPr>
            </w:pPr>
            <w:r>
              <w:rPr>
                <w:rFonts w:ascii="Century Gothic" w:hAnsi="Century Gothic"/>
                <w:b/>
                <w:sz w:val="16"/>
                <w:szCs w:val="16"/>
              </w:rPr>
              <w:t>Prix total</w:t>
            </w:r>
          </w:p>
          <w:p w:rsidR="00530CD5" w:rsidRDefault="00530CD5" w:rsidP="007F32B2">
            <w:pPr>
              <w:keepNext/>
              <w:jc w:val="center"/>
              <w:outlineLvl w:val="6"/>
              <w:rPr>
                <w:rFonts w:ascii="Century Gothic" w:hAnsi="Century Gothic"/>
                <w:b/>
                <w:sz w:val="16"/>
                <w:szCs w:val="16"/>
              </w:rPr>
            </w:pPr>
            <w:r>
              <w:rPr>
                <w:rFonts w:ascii="Century Gothic" w:hAnsi="Century Gothic"/>
                <w:b/>
                <w:sz w:val="16"/>
                <w:szCs w:val="16"/>
              </w:rPr>
              <w:t xml:space="preserve">Hors TVA </w:t>
            </w:r>
          </w:p>
          <w:p w:rsidR="00530CD5" w:rsidRDefault="00530CD5" w:rsidP="007F32B2">
            <w:pPr>
              <w:keepNext/>
              <w:jc w:val="center"/>
              <w:outlineLvl w:val="6"/>
              <w:rPr>
                <w:rFonts w:ascii="Century Gothic" w:hAnsi="Century Gothic"/>
                <w:b/>
                <w:sz w:val="16"/>
                <w:szCs w:val="16"/>
              </w:rPr>
            </w:pPr>
            <w:r>
              <w:rPr>
                <w:rFonts w:ascii="Century Gothic" w:hAnsi="Century Gothic"/>
                <w:b/>
                <w:sz w:val="16"/>
                <w:szCs w:val="16"/>
              </w:rPr>
              <w:t>(5) =(3)+(4)</w:t>
            </w:r>
          </w:p>
        </w:tc>
        <w:tc>
          <w:tcPr>
            <w:tcW w:w="850" w:type="dxa"/>
            <w:shd w:val="clear" w:color="auto" w:fill="BFBFBF" w:themeFill="background1" w:themeFillShade="BF"/>
          </w:tcPr>
          <w:p w:rsidR="00530CD5" w:rsidRDefault="00530CD5" w:rsidP="007F32B2">
            <w:pPr>
              <w:jc w:val="center"/>
              <w:rPr>
                <w:rFonts w:ascii="Century Gothic" w:hAnsi="Century Gothic"/>
                <w:b/>
                <w:sz w:val="16"/>
                <w:szCs w:val="16"/>
              </w:rPr>
            </w:pPr>
            <w:r>
              <w:rPr>
                <w:rFonts w:ascii="Century Gothic" w:hAnsi="Century Gothic"/>
                <w:b/>
                <w:sz w:val="16"/>
                <w:szCs w:val="16"/>
              </w:rPr>
              <w:t>(6)</w:t>
            </w:r>
          </w:p>
          <w:p w:rsidR="00530CD5" w:rsidRDefault="00530CD5" w:rsidP="007F32B2">
            <w:pPr>
              <w:jc w:val="center"/>
              <w:rPr>
                <w:rFonts w:ascii="Century Gothic" w:hAnsi="Century Gothic"/>
                <w:b/>
                <w:sz w:val="16"/>
                <w:szCs w:val="16"/>
              </w:rPr>
            </w:pPr>
            <w:r>
              <w:rPr>
                <w:rFonts w:ascii="Century Gothic" w:hAnsi="Century Gothic"/>
                <w:b/>
                <w:sz w:val="16"/>
                <w:szCs w:val="16"/>
              </w:rPr>
              <w:t>TVA</w:t>
            </w:r>
          </w:p>
          <w:p w:rsidR="00530CD5" w:rsidRDefault="00530CD5" w:rsidP="007F32B2">
            <w:pPr>
              <w:jc w:val="center"/>
              <w:rPr>
                <w:rFonts w:ascii="Century Gothic" w:hAnsi="Century Gothic"/>
                <w:b/>
                <w:sz w:val="16"/>
                <w:szCs w:val="16"/>
              </w:rPr>
            </w:pPr>
            <w:r>
              <w:rPr>
                <w:rFonts w:ascii="Century Gothic" w:hAnsi="Century Gothic"/>
                <w:b/>
                <w:sz w:val="16"/>
                <w:szCs w:val="16"/>
              </w:rPr>
              <w:t>Appliquée</w:t>
            </w:r>
          </w:p>
          <w:p w:rsidR="00530CD5" w:rsidRDefault="00530CD5" w:rsidP="007F32B2">
            <w:pPr>
              <w:jc w:val="center"/>
              <w:rPr>
                <w:rFonts w:ascii="Century Gothic" w:hAnsi="Century Gothic"/>
                <w:b/>
                <w:sz w:val="16"/>
                <w:szCs w:val="16"/>
              </w:rPr>
            </w:pPr>
            <w:r>
              <w:rPr>
                <w:rFonts w:ascii="Century Gothic" w:hAnsi="Century Gothic"/>
                <w:b/>
                <w:sz w:val="16"/>
                <w:szCs w:val="16"/>
              </w:rPr>
              <w:t>sur (5)</w:t>
            </w:r>
          </w:p>
        </w:tc>
        <w:tc>
          <w:tcPr>
            <w:tcW w:w="1134" w:type="dxa"/>
            <w:shd w:val="clear" w:color="auto" w:fill="BFBFBF" w:themeFill="background1" w:themeFillShade="BF"/>
          </w:tcPr>
          <w:p w:rsidR="00530CD5" w:rsidRDefault="00530CD5" w:rsidP="007F32B2">
            <w:pPr>
              <w:jc w:val="center"/>
              <w:rPr>
                <w:rFonts w:ascii="Century Gothic" w:hAnsi="Century Gothic"/>
                <w:b/>
                <w:sz w:val="16"/>
                <w:szCs w:val="16"/>
              </w:rPr>
            </w:pPr>
            <w:r>
              <w:rPr>
                <w:rFonts w:ascii="Century Gothic" w:hAnsi="Century Gothic"/>
                <w:b/>
                <w:sz w:val="16"/>
                <w:szCs w:val="16"/>
              </w:rPr>
              <w:t>(7)</w:t>
            </w:r>
          </w:p>
          <w:p w:rsidR="00530CD5" w:rsidRDefault="00530CD5" w:rsidP="007F32B2">
            <w:pPr>
              <w:jc w:val="center"/>
              <w:rPr>
                <w:rFonts w:ascii="Century Gothic" w:hAnsi="Century Gothic"/>
                <w:b/>
                <w:sz w:val="16"/>
                <w:szCs w:val="16"/>
              </w:rPr>
            </w:pPr>
            <w:r>
              <w:rPr>
                <w:rFonts w:ascii="Century Gothic" w:hAnsi="Century Gothic"/>
                <w:b/>
                <w:sz w:val="16"/>
                <w:szCs w:val="16"/>
              </w:rPr>
              <w:t>Montant TTC</w:t>
            </w:r>
          </w:p>
          <w:p w:rsidR="00530CD5" w:rsidRDefault="00530CD5" w:rsidP="007F32B2">
            <w:pPr>
              <w:jc w:val="center"/>
              <w:rPr>
                <w:rFonts w:ascii="Century Gothic" w:hAnsi="Century Gothic"/>
                <w:b/>
                <w:sz w:val="16"/>
                <w:szCs w:val="16"/>
              </w:rPr>
            </w:pPr>
            <w:r>
              <w:rPr>
                <w:rFonts w:ascii="Century Gothic" w:hAnsi="Century Gothic"/>
                <w:b/>
                <w:sz w:val="16"/>
                <w:szCs w:val="16"/>
              </w:rPr>
              <w:t>(7) = (5)+(6)</w:t>
            </w:r>
          </w:p>
        </w:tc>
      </w:tr>
      <w:tr w:rsidR="00530CD5" w:rsidTr="007F32B2">
        <w:trPr>
          <w:cantSplit/>
          <w:trHeight w:val="283"/>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rFonts w:ascii="Calibri" w:hAnsi="Calibri"/>
                <w:sz w:val="20"/>
                <w:szCs w:val="20"/>
              </w:rPr>
            </w:pPr>
            <w:r>
              <w:rPr>
                <w:b/>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rFonts w:ascii="Century Gothic" w:hAnsi="Century Gothic"/>
                <w:b/>
                <w:bCs/>
                <w:sz w:val="20"/>
                <w:szCs w:val="20"/>
              </w:rPr>
            </w:pPr>
            <w:r>
              <w:rPr>
                <w:b/>
                <w:bCs/>
                <w:sz w:val="22"/>
                <w:szCs w:val="22"/>
              </w:rPr>
              <w:t>Tarières pour prélèvement des échantillons</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rFonts w:ascii="Century Gothic" w:hAnsi="Century Gothic"/>
                <w:b/>
                <w:sz w:val="20"/>
                <w:szCs w:val="20"/>
              </w:rPr>
            </w:pPr>
            <w:r>
              <w:rPr>
                <w:b/>
                <w:sz w:val="22"/>
                <w:szCs w:val="22"/>
              </w:rPr>
              <w:t>2</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Sape pour prélèvement des échantillons</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2</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Sachets en plastique blanc pour échantillon</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Bouteille en plastique 500 ml pour prélèvement eau</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100</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Réfrigérateur avec congélateur en bas</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ETUVE  pour séchage  50 l environ</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Dessiccateur en verre borosilicaté</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Mortier avec pilon en en porcelaine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Spatule en inox pour prise des échantillons longueur  160 mm environ</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2</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Balance Analytique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Balance de précision 0.01 g</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Série des tamis à partir de 0,05 jusqu’à  2 mm (sable, argile et limon)</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Appareil de distillation de l’eau</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Agitateur va et vient</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0"/>
                <w:szCs w:val="20"/>
              </w:rPr>
            </w:pPr>
            <w:r>
              <w:rPr>
                <w:b/>
                <w:sz w:val="22"/>
                <w:szCs w:val="22"/>
              </w:rPr>
              <w:t>15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Robinson pour la détermination de la granulométrie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16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proofErr w:type="spellStart"/>
            <w:r>
              <w:rPr>
                <w:b/>
                <w:bCs/>
                <w:sz w:val="22"/>
                <w:szCs w:val="22"/>
              </w:rPr>
              <w:t>Calcimetre</w:t>
            </w:r>
            <w:proofErr w:type="spellEnd"/>
            <w:r>
              <w:rPr>
                <w:b/>
                <w:bCs/>
                <w:sz w:val="22"/>
                <w:szCs w:val="22"/>
              </w:rPr>
              <w:t xml:space="preserve"> de </w:t>
            </w:r>
            <w:proofErr w:type="spellStart"/>
            <w:r>
              <w:rPr>
                <w:b/>
                <w:bCs/>
                <w:sz w:val="22"/>
                <w:szCs w:val="22"/>
              </w:rPr>
              <w:t>bernard</w:t>
            </w:r>
            <w:proofErr w:type="spellEnd"/>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17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Burette automatique pour dosage gravimétrique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18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Support porte burettes</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19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PH mètre de paillasse  avec électrode supplémentaire de mesure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Conductimètre de paillasse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Sonde ioniques sélectives</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bain marie 7 litre</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lastRenderedPageBreak/>
              <w:t>23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Agitateur magnétique chauffant</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 xml:space="preserve">distributeur automatique </w:t>
            </w:r>
            <w:r>
              <w:rPr>
                <w:sz w:val="22"/>
                <w:szCs w:val="22"/>
              </w:rPr>
              <w:t>0,5 à 5ml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2</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 xml:space="preserve">Pipette doseuse automatique </w:t>
            </w:r>
            <w:r>
              <w:rPr>
                <w:sz w:val="22"/>
                <w:szCs w:val="22"/>
              </w:rPr>
              <w:t>1 à 10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doseuse automatique</w:t>
            </w:r>
            <w:r>
              <w:rPr>
                <w:sz w:val="22"/>
                <w:szCs w:val="22"/>
              </w:rPr>
              <w:t>2 ,5 à 25ml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100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250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500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1000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2</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2000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Fiole jaugée en verre   5000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1</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proofErr w:type="spellStart"/>
            <w:r>
              <w:rPr>
                <w:b/>
                <w:bCs/>
                <w:sz w:val="22"/>
                <w:szCs w:val="22"/>
              </w:rPr>
              <w:t>Erlen</w:t>
            </w:r>
            <w:proofErr w:type="spellEnd"/>
            <w:r>
              <w:rPr>
                <w:b/>
                <w:bCs/>
                <w:sz w:val="22"/>
                <w:szCs w:val="22"/>
              </w:rPr>
              <w:t xml:space="preserve"> Meyer en verre   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proofErr w:type="spellStart"/>
            <w:r>
              <w:rPr>
                <w:b/>
                <w:bCs/>
                <w:sz w:val="22"/>
                <w:szCs w:val="22"/>
              </w:rPr>
              <w:t>Erlen</w:t>
            </w:r>
            <w:proofErr w:type="spellEnd"/>
            <w:r>
              <w:rPr>
                <w:b/>
                <w:bCs/>
                <w:sz w:val="22"/>
                <w:szCs w:val="22"/>
              </w:rPr>
              <w:t xml:space="preserve"> Meyer en verre   250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proofErr w:type="spellStart"/>
            <w:r>
              <w:rPr>
                <w:b/>
                <w:bCs/>
                <w:sz w:val="22"/>
                <w:szCs w:val="22"/>
              </w:rPr>
              <w:t>Erlen</w:t>
            </w:r>
            <w:proofErr w:type="spellEnd"/>
            <w:r>
              <w:rPr>
                <w:b/>
                <w:bCs/>
                <w:sz w:val="22"/>
                <w:szCs w:val="22"/>
              </w:rPr>
              <w:t xml:space="preserve"> Meyer en verre   500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Béchers gradué en en verre   pyrex 100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Béchers gradué en en verre   pyrex 250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39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Béchers gradué en en verre   pyrex 500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Béchers gradué en en verre   pyrex 1000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rFonts w:ascii="Century Gothic" w:hAnsi="Century Gothic"/>
                <w:b/>
                <w:sz w:val="20"/>
                <w:szCs w:val="20"/>
              </w:rPr>
            </w:pPr>
            <w:r>
              <w:rPr>
                <w:b/>
                <w:bCs/>
                <w:sz w:val="16"/>
                <w:szCs w:val="16"/>
              </w:rPr>
              <w:t>U</w:t>
            </w:r>
          </w:p>
        </w:tc>
        <w:tc>
          <w:tcPr>
            <w:tcW w:w="708" w:type="dxa"/>
            <w:vAlign w:val="center"/>
          </w:tcPr>
          <w:p w:rsidR="00530CD5" w:rsidRDefault="00530CD5" w:rsidP="007F32B2">
            <w:pPr>
              <w:jc w:val="center"/>
              <w:rPr>
                <w:b/>
                <w:sz w:val="20"/>
                <w:szCs w:val="20"/>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Béchers gradué en en verre   pyrex 2000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0,5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1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2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5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10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20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Pipette graduée en verre 25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49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Capsule en céramique avec couvercle 25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5</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50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Boites en plastique avec couvercle 75 à 100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10</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t>51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proofErr w:type="spellStart"/>
            <w:r>
              <w:rPr>
                <w:b/>
                <w:bCs/>
                <w:sz w:val="22"/>
                <w:szCs w:val="22"/>
              </w:rPr>
              <w:t>Erlen</w:t>
            </w:r>
            <w:proofErr w:type="spellEnd"/>
            <w:r>
              <w:rPr>
                <w:b/>
                <w:bCs/>
                <w:sz w:val="22"/>
                <w:szCs w:val="22"/>
              </w:rPr>
              <w:t xml:space="preserve"> </w:t>
            </w:r>
            <w:proofErr w:type="spellStart"/>
            <w:r>
              <w:rPr>
                <w:b/>
                <w:bCs/>
                <w:sz w:val="22"/>
                <w:szCs w:val="22"/>
              </w:rPr>
              <w:t>meyer</w:t>
            </w:r>
            <w:proofErr w:type="spellEnd"/>
            <w:r>
              <w:rPr>
                <w:b/>
                <w:bCs/>
                <w:sz w:val="22"/>
                <w:szCs w:val="22"/>
              </w:rPr>
              <w:t xml:space="preserve"> avec doigt de 50 ml</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10</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7F32B2">
            <w:pPr>
              <w:jc w:val="center"/>
              <w:rPr>
                <w:b/>
                <w:sz w:val="22"/>
                <w:szCs w:val="22"/>
              </w:rPr>
            </w:pPr>
            <w:r>
              <w:rPr>
                <w:b/>
                <w:sz w:val="22"/>
                <w:szCs w:val="22"/>
              </w:rPr>
              <w:lastRenderedPageBreak/>
              <w:t>52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7F32B2">
            <w:pPr>
              <w:rPr>
                <w:b/>
                <w:sz w:val="20"/>
                <w:szCs w:val="20"/>
              </w:rPr>
            </w:pPr>
            <w:r>
              <w:rPr>
                <w:b/>
                <w:bCs/>
                <w:sz w:val="22"/>
                <w:szCs w:val="22"/>
              </w:rPr>
              <w:t xml:space="preserve">Boite </w:t>
            </w:r>
            <w:proofErr w:type="spellStart"/>
            <w:r>
              <w:rPr>
                <w:b/>
                <w:bCs/>
                <w:sz w:val="22"/>
                <w:szCs w:val="22"/>
              </w:rPr>
              <w:t>petri</w:t>
            </w:r>
            <w:proofErr w:type="spellEnd"/>
            <w:r>
              <w:rPr>
                <w:b/>
                <w:bCs/>
                <w:sz w:val="22"/>
                <w:szCs w:val="22"/>
              </w:rPr>
              <w:t xml:space="preserve"> v Ø 50 x 17mm en verre borosilicaté 3.3</w:t>
            </w:r>
          </w:p>
        </w:tc>
        <w:tc>
          <w:tcPr>
            <w:tcW w:w="709" w:type="dxa"/>
            <w:shd w:val="clear" w:color="auto" w:fill="auto"/>
            <w:tcMar>
              <w:top w:w="0" w:type="dxa"/>
              <w:left w:w="70" w:type="dxa"/>
              <w:bottom w:w="0" w:type="dxa"/>
              <w:right w:w="70" w:type="dxa"/>
            </w:tcMar>
            <w:vAlign w:val="center"/>
          </w:tcPr>
          <w:p w:rsidR="00530CD5" w:rsidRDefault="00530CD5" w:rsidP="007F32B2">
            <w:pPr>
              <w:jc w:val="center"/>
              <w:rPr>
                <w:b/>
                <w:bCs/>
                <w:sz w:val="16"/>
                <w:szCs w:val="16"/>
              </w:rPr>
            </w:pPr>
            <w:r>
              <w:rPr>
                <w:b/>
                <w:bCs/>
                <w:sz w:val="16"/>
                <w:szCs w:val="16"/>
              </w:rPr>
              <w:t>U</w:t>
            </w:r>
          </w:p>
        </w:tc>
        <w:tc>
          <w:tcPr>
            <w:tcW w:w="708" w:type="dxa"/>
            <w:vAlign w:val="center"/>
          </w:tcPr>
          <w:p w:rsidR="00530CD5" w:rsidRDefault="00530CD5" w:rsidP="007F32B2">
            <w:pPr>
              <w:jc w:val="center"/>
              <w:rPr>
                <w:b/>
                <w:sz w:val="22"/>
                <w:szCs w:val="22"/>
              </w:rPr>
            </w:pPr>
            <w:r>
              <w:rPr>
                <w:b/>
                <w:sz w:val="22"/>
                <w:szCs w:val="22"/>
              </w:rPr>
              <w:t>10</w:t>
            </w:r>
          </w:p>
        </w:tc>
        <w:tc>
          <w:tcPr>
            <w:tcW w:w="1136" w:type="dxa"/>
            <w:vAlign w:val="center"/>
          </w:tcPr>
          <w:p w:rsidR="00530CD5" w:rsidRDefault="00530CD5" w:rsidP="007F32B2">
            <w:pPr>
              <w:jc w:val="center"/>
              <w:rPr>
                <w:rFonts w:ascii="Century Gothic" w:hAnsi="Century Gothic"/>
                <w:b/>
                <w:sz w:val="22"/>
                <w:szCs w:val="22"/>
              </w:rPr>
            </w:pPr>
          </w:p>
        </w:tc>
        <w:tc>
          <w:tcPr>
            <w:tcW w:w="1134" w:type="dxa"/>
            <w:vAlign w:val="center"/>
          </w:tcPr>
          <w:p w:rsidR="00530CD5" w:rsidRDefault="00530CD5" w:rsidP="007F32B2">
            <w:pPr>
              <w:jc w:val="center"/>
              <w:rPr>
                <w:rFonts w:ascii="Century Gothic" w:hAnsi="Century Gothic"/>
                <w:b/>
                <w:sz w:val="22"/>
                <w:szCs w:val="22"/>
              </w:rPr>
            </w:pPr>
          </w:p>
        </w:tc>
        <w:tc>
          <w:tcPr>
            <w:tcW w:w="1130" w:type="dxa"/>
          </w:tcPr>
          <w:p w:rsidR="00530CD5" w:rsidRDefault="00530CD5" w:rsidP="007F32B2">
            <w:pPr>
              <w:jc w:val="center"/>
              <w:rPr>
                <w:rFonts w:ascii="Century Gothic" w:hAnsi="Century Gothic"/>
                <w:b/>
                <w:sz w:val="22"/>
                <w:szCs w:val="22"/>
              </w:rPr>
            </w:pPr>
          </w:p>
        </w:tc>
        <w:tc>
          <w:tcPr>
            <w:tcW w:w="992" w:type="dxa"/>
          </w:tcPr>
          <w:p w:rsidR="00530CD5" w:rsidRDefault="00530CD5" w:rsidP="007F32B2">
            <w:pPr>
              <w:jc w:val="center"/>
              <w:rPr>
                <w:rFonts w:ascii="Century Gothic" w:hAnsi="Century Gothic"/>
                <w:b/>
                <w:sz w:val="22"/>
                <w:szCs w:val="22"/>
              </w:rPr>
            </w:pPr>
          </w:p>
        </w:tc>
        <w:tc>
          <w:tcPr>
            <w:tcW w:w="850" w:type="dxa"/>
          </w:tcPr>
          <w:p w:rsidR="00530CD5" w:rsidRDefault="00530CD5" w:rsidP="007F32B2">
            <w:pPr>
              <w:jc w:val="center"/>
              <w:rPr>
                <w:rFonts w:ascii="Century Gothic" w:hAnsi="Century Gothic"/>
                <w:b/>
                <w:sz w:val="28"/>
                <w:szCs w:val="22"/>
              </w:rPr>
            </w:pPr>
          </w:p>
        </w:tc>
        <w:tc>
          <w:tcPr>
            <w:tcW w:w="1134" w:type="dxa"/>
          </w:tcPr>
          <w:p w:rsidR="00530CD5" w:rsidRDefault="00530CD5" w:rsidP="007F32B2">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bCs/>
                <w:sz w:val="22"/>
                <w:szCs w:val="22"/>
              </w:rPr>
              <w:t xml:space="preserve">Microscope </w:t>
            </w:r>
          </w:p>
        </w:tc>
        <w:tc>
          <w:tcPr>
            <w:tcW w:w="709" w:type="dxa"/>
            <w:shd w:val="clear" w:color="auto" w:fill="auto"/>
            <w:tcMar>
              <w:top w:w="0" w:type="dxa"/>
              <w:left w:w="70" w:type="dxa"/>
              <w:bottom w:w="0" w:type="dxa"/>
              <w:right w:w="70" w:type="dxa"/>
            </w:tcMar>
            <w:vAlign w:val="center"/>
          </w:tcPr>
          <w:p w:rsidR="00530CD5" w:rsidRDefault="00530CD5" w:rsidP="00530CD5">
            <w:pPr>
              <w:jc w:val="center"/>
            </w:pPr>
            <w: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3</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bCs/>
                <w:sz w:val="22"/>
                <w:szCs w:val="22"/>
              </w:rPr>
              <w:t>Luxmètre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2</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sz w:val="22"/>
                <w:szCs w:val="22"/>
              </w:rPr>
              <w:t>Balance électrique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2</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sz w:val="22"/>
                <w:szCs w:val="22"/>
              </w:rPr>
              <w:t>Thermomètre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4</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bCs/>
                <w:sz w:val="22"/>
                <w:szCs w:val="22"/>
              </w:rPr>
              <w:t>Psychromètre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4</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rFonts w:ascii="Century Gothic" w:hAnsi="Century Gothic"/>
                <w:b/>
                <w:bCs/>
                <w:sz w:val="20"/>
                <w:szCs w:val="20"/>
              </w:rPr>
            </w:pPr>
            <w:r>
              <w:rPr>
                <w:b/>
                <w:sz w:val="22"/>
                <w:szCs w:val="22"/>
              </w:rPr>
              <w:t>Pluviomètre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rFonts w:ascii="Century Gothic" w:hAnsi="Century Gothic"/>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59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Anémomètre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sz w:val="22"/>
                <w:szCs w:val="22"/>
              </w:rPr>
              <w:t xml:space="preserve">Enregistreur </w:t>
            </w:r>
            <w:proofErr w:type="spellStart"/>
            <w:r>
              <w:rPr>
                <w:b/>
                <w:sz w:val="22"/>
                <w:szCs w:val="22"/>
              </w:rPr>
              <w:t>thermohygro</w:t>
            </w:r>
            <w:proofErr w:type="spellEnd"/>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sz w:val="22"/>
                <w:szCs w:val="22"/>
              </w:rPr>
              <w:t>Réfractomètre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sz w:val="22"/>
                <w:szCs w:val="22"/>
              </w:rPr>
              <w:t>Une station agro météo automatique</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sz w:val="22"/>
                <w:szCs w:val="22"/>
              </w:rPr>
              <w:t>Un bac d’évaporation classe A</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sz w:val="22"/>
                <w:szCs w:val="22"/>
              </w:rPr>
              <w:t>Kit des tensiomètres à manomètre de différentes profondeurs</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2</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Balance de précision 5kg</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3</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Kit de mesure de la maturité des fruits</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Analyseur multi-paramètres</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1</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Boites d'insectes</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5</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69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Composteur</w:t>
            </w:r>
          </w:p>
        </w:tc>
        <w:tc>
          <w:tcPr>
            <w:tcW w:w="709" w:type="dxa"/>
            <w:shd w:val="clear" w:color="auto" w:fill="auto"/>
            <w:tcMar>
              <w:top w:w="0" w:type="dxa"/>
              <w:left w:w="70" w:type="dxa"/>
              <w:bottom w:w="0" w:type="dxa"/>
              <w:right w:w="70" w:type="dxa"/>
            </w:tcMar>
          </w:tcPr>
          <w:p w:rsidR="00530CD5" w:rsidRDefault="00530CD5" w:rsidP="00530CD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530CD5" w:rsidRDefault="00530CD5" w:rsidP="00530CD5">
            <w:pPr>
              <w:jc w:val="center"/>
              <w:rPr>
                <w:b/>
                <w:sz w:val="20"/>
                <w:szCs w:val="20"/>
              </w:rPr>
            </w:pPr>
            <w:r>
              <w:rPr>
                <w:b/>
                <w:bCs/>
                <w:sz w:val="22"/>
                <w:szCs w:val="22"/>
              </w:rPr>
              <w:t>3</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270"/>
          <w:jc w:val="center"/>
        </w:trPr>
        <w:tc>
          <w:tcPr>
            <w:tcW w:w="563" w:type="dxa"/>
            <w:shd w:val="clear" w:color="auto" w:fill="auto"/>
            <w:tcMar>
              <w:top w:w="0" w:type="dxa"/>
              <w:left w:w="70" w:type="dxa"/>
              <w:bottom w:w="0" w:type="dxa"/>
              <w:right w:w="70" w:type="dxa"/>
            </w:tcMar>
            <w:vAlign w:val="center"/>
          </w:tcPr>
          <w:p w:rsidR="00530CD5" w:rsidRDefault="00530CD5" w:rsidP="00530CD5">
            <w:pPr>
              <w:jc w:val="center"/>
              <w:rPr>
                <w:b/>
                <w:bCs/>
                <w:color w:val="000000"/>
                <w:sz w:val="22"/>
                <w:szCs w:val="22"/>
              </w:rPr>
            </w:pPr>
            <w:r>
              <w:rPr>
                <w:b/>
                <w:bCs/>
                <w:color w:val="000000"/>
                <w:sz w:val="22"/>
                <w:szCs w:val="22"/>
              </w:rPr>
              <w:t>70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530CD5" w:rsidRDefault="00530CD5" w:rsidP="00530CD5">
            <w:pPr>
              <w:rPr>
                <w:b/>
                <w:sz w:val="20"/>
                <w:szCs w:val="20"/>
              </w:rPr>
            </w:pPr>
            <w:r>
              <w:rPr>
                <w:b/>
                <w:bCs/>
                <w:sz w:val="22"/>
                <w:szCs w:val="22"/>
              </w:rPr>
              <w:t>Formation sur les appareils, utilité, fonctionnement et entretien</w:t>
            </w:r>
          </w:p>
        </w:tc>
        <w:tc>
          <w:tcPr>
            <w:tcW w:w="709" w:type="dxa"/>
            <w:shd w:val="clear" w:color="auto" w:fill="auto"/>
            <w:tcMar>
              <w:top w:w="0" w:type="dxa"/>
              <w:left w:w="70" w:type="dxa"/>
              <w:bottom w:w="0" w:type="dxa"/>
              <w:right w:w="70" w:type="dxa"/>
            </w:tcMar>
            <w:vAlign w:val="center"/>
          </w:tcPr>
          <w:p w:rsidR="00530CD5" w:rsidRDefault="00530CD5" w:rsidP="00530CD5">
            <w:pPr>
              <w:jc w:val="center"/>
              <w:rPr>
                <w:rFonts w:ascii="Century Gothic" w:hAnsi="Century Gothic"/>
                <w:b/>
                <w:sz w:val="20"/>
                <w:szCs w:val="20"/>
              </w:rPr>
            </w:pPr>
            <w:r>
              <w:rPr>
                <w:rFonts w:ascii="Century Gothic" w:hAnsi="Century Gothic"/>
                <w:b/>
                <w:sz w:val="20"/>
                <w:szCs w:val="20"/>
              </w:rPr>
              <w:t>J</w:t>
            </w:r>
          </w:p>
        </w:tc>
        <w:tc>
          <w:tcPr>
            <w:tcW w:w="708" w:type="dxa"/>
            <w:vAlign w:val="center"/>
          </w:tcPr>
          <w:p w:rsidR="00530CD5" w:rsidRDefault="00530CD5" w:rsidP="00530CD5">
            <w:pPr>
              <w:jc w:val="center"/>
              <w:rPr>
                <w:b/>
                <w:sz w:val="20"/>
                <w:szCs w:val="20"/>
              </w:rPr>
            </w:pPr>
            <w:r>
              <w:rPr>
                <w:b/>
                <w:bCs/>
                <w:sz w:val="22"/>
                <w:szCs w:val="22"/>
              </w:rPr>
              <w:t>3</w:t>
            </w:r>
          </w:p>
        </w:tc>
        <w:tc>
          <w:tcPr>
            <w:tcW w:w="1136" w:type="dxa"/>
            <w:vAlign w:val="center"/>
          </w:tcPr>
          <w:p w:rsidR="00530CD5" w:rsidRDefault="00530CD5" w:rsidP="00530CD5">
            <w:pPr>
              <w:jc w:val="center"/>
              <w:rPr>
                <w:b/>
                <w:sz w:val="22"/>
                <w:szCs w:val="22"/>
              </w:rPr>
            </w:pPr>
          </w:p>
        </w:tc>
        <w:tc>
          <w:tcPr>
            <w:tcW w:w="1134" w:type="dxa"/>
            <w:vAlign w:val="center"/>
          </w:tcPr>
          <w:p w:rsidR="00530CD5" w:rsidRDefault="00530CD5" w:rsidP="00530CD5">
            <w:pPr>
              <w:jc w:val="center"/>
              <w:rPr>
                <w:rFonts w:ascii="Century Gothic" w:hAnsi="Century Gothic"/>
                <w:b/>
                <w:sz w:val="22"/>
                <w:szCs w:val="22"/>
              </w:rPr>
            </w:pPr>
          </w:p>
        </w:tc>
        <w:tc>
          <w:tcPr>
            <w:tcW w:w="1130" w:type="dxa"/>
          </w:tcPr>
          <w:p w:rsidR="00530CD5" w:rsidRDefault="00530CD5" w:rsidP="00530CD5">
            <w:pPr>
              <w:jc w:val="center"/>
              <w:rPr>
                <w:rFonts w:ascii="Century Gothic" w:hAnsi="Century Gothic"/>
                <w:b/>
                <w:sz w:val="22"/>
                <w:szCs w:val="22"/>
              </w:rPr>
            </w:pPr>
          </w:p>
        </w:tc>
        <w:tc>
          <w:tcPr>
            <w:tcW w:w="992" w:type="dxa"/>
          </w:tcPr>
          <w:p w:rsidR="00530CD5" w:rsidRDefault="00530CD5" w:rsidP="00530CD5">
            <w:pPr>
              <w:jc w:val="center"/>
              <w:rPr>
                <w:rFonts w:ascii="Century Gothic" w:hAnsi="Century Gothic"/>
                <w:b/>
                <w:sz w:val="22"/>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r w:rsidR="00530CD5" w:rsidTr="007F32B2">
        <w:trPr>
          <w:cantSplit/>
          <w:trHeight w:val="535"/>
          <w:jc w:val="center"/>
        </w:trPr>
        <w:tc>
          <w:tcPr>
            <w:tcW w:w="6377" w:type="dxa"/>
            <w:gridSpan w:val="5"/>
            <w:vAlign w:val="center"/>
          </w:tcPr>
          <w:p w:rsidR="00530CD5" w:rsidRDefault="00530CD5" w:rsidP="00530CD5">
            <w:pPr>
              <w:rPr>
                <w:rFonts w:cs="Calibri"/>
                <w:sz w:val="28"/>
                <w:szCs w:val="20"/>
              </w:rPr>
            </w:pPr>
            <w:r>
              <w:rPr>
                <w:rFonts w:ascii="Century Gothic" w:hAnsi="Century Gothic"/>
                <w:b/>
                <w:sz w:val="20"/>
                <w:szCs w:val="16"/>
              </w:rPr>
              <w:t xml:space="preserve"> MONTANT TOTAL =</w:t>
            </w:r>
          </w:p>
        </w:tc>
        <w:tc>
          <w:tcPr>
            <w:tcW w:w="1134" w:type="dxa"/>
            <w:vAlign w:val="center"/>
          </w:tcPr>
          <w:p w:rsidR="00530CD5" w:rsidRDefault="00530CD5" w:rsidP="00530CD5">
            <w:pPr>
              <w:rPr>
                <w:rFonts w:cs="Calibri"/>
                <w:sz w:val="28"/>
                <w:szCs w:val="20"/>
              </w:rPr>
            </w:pPr>
          </w:p>
        </w:tc>
        <w:tc>
          <w:tcPr>
            <w:tcW w:w="1130" w:type="dxa"/>
          </w:tcPr>
          <w:p w:rsidR="00530CD5" w:rsidRDefault="00530CD5" w:rsidP="00530CD5">
            <w:pPr>
              <w:jc w:val="center"/>
              <w:rPr>
                <w:rFonts w:ascii="Century Gothic" w:hAnsi="Century Gothic"/>
                <w:b/>
                <w:sz w:val="28"/>
                <w:szCs w:val="22"/>
              </w:rPr>
            </w:pPr>
          </w:p>
        </w:tc>
        <w:tc>
          <w:tcPr>
            <w:tcW w:w="992" w:type="dxa"/>
          </w:tcPr>
          <w:p w:rsidR="00530CD5" w:rsidRDefault="00530CD5" w:rsidP="00530CD5">
            <w:pPr>
              <w:jc w:val="center"/>
              <w:rPr>
                <w:rFonts w:ascii="Century Gothic" w:hAnsi="Century Gothic"/>
                <w:b/>
                <w:sz w:val="28"/>
                <w:szCs w:val="22"/>
              </w:rPr>
            </w:pPr>
          </w:p>
        </w:tc>
        <w:tc>
          <w:tcPr>
            <w:tcW w:w="850" w:type="dxa"/>
          </w:tcPr>
          <w:p w:rsidR="00530CD5" w:rsidRDefault="00530CD5" w:rsidP="00530CD5">
            <w:pPr>
              <w:jc w:val="center"/>
              <w:rPr>
                <w:rFonts w:ascii="Century Gothic" w:hAnsi="Century Gothic"/>
                <w:b/>
                <w:sz w:val="28"/>
                <w:szCs w:val="22"/>
              </w:rPr>
            </w:pPr>
          </w:p>
        </w:tc>
        <w:tc>
          <w:tcPr>
            <w:tcW w:w="1134" w:type="dxa"/>
          </w:tcPr>
          <w:p w:rsidR="00530CD5" w:rsidRDefault="00530CD5" w:rsidP="00530CD5">
            <w:pPr>
              <w:jc w:val="center"/>
              <w:rPr>
                <w:rFonts w:ascii="Century Gothic" w:hAnsi="Century Gothic"/>
                <w:b/>
                <w:sz w:val="28"/>
                <w:szCs w:val="22"/>
              </w:rPr>
            </w:pPr>
          </w:p>
        </w:tc>
      </w:tr>
    </w:tbl>
    <w:p w:rsidR="00530CD5" w:rsidRDefault="00530CD5">
      <w:pPr>
        <w:widowControl w:val="0"/>
        <w:tabs>
          <w:tab w:val="left" w:pos="765"/>
        </w:tabs>
        <w:jc w:val="center"/>
        <w:rPr>
          <w:rFonts w:ascii="Century Gothic" w:hAnsi="Century Gothic"/>
          <w:b/>
          <w:bCs/>
          <w:sz w:val="32"/>
          <w:szCs w:val="18"/>
          <w:u w:val="single"/>
        </w:rPr>
      </w:pPr>
    </w:p>
    <w:p w:rsidR="00DD213F" w:rsidRDefault="00DD213F">
      <w:pPr>
        <w:tabs>
          <w:tab w:val="left" w:pos="4320"/>
        </w:tabs>
        <w:spacing w:line="276" w:lineRule="auto"/>
        <w:jc w:val="center"/>
        <w:rPr>
          <w:rFonts w:ascii="Century Gothic" w:hAnsi="Century Gothic"/>
          <w:b/>
          <w:bCs/>
          <w:snapToGrid w:val="0"/>
          <w:sz w:val="14"/>
          <w:szCs w:val="12"/>
        </w:rPr>
      </w:pPr>
    </w:p>
    <w:p w:rsidR="00DD213F" w:rsidRDefault="00DD213F">
      <w:pPr>
        <w:rPr>
          <w:rFonts w:ascii="Century Gothic" w:hAnsi="Century Gothic"/>
          <w:b/>
          <w:sz w:val="20"/>
          <w:szCs w:val="20"/>
        </w:rPr>
      </w:pPr>
    </w:p>
    <w:p w:rsidR="00DD213F" w:rsidRDefault="004A6C15">
      <w:pPr>
        <w:jc w:val="right"/>
        <w:rPr>
          <w:b/>
          <w:snapToGrid w:val="0"/>
          <w:sz w:val="18"/>
          <w:szCs w:val="18"/>
        </w:rPr>
      </w:pPr>
      <w:r>
        <w:rPr>
          <w:rFonts w:ascii="Century Gothic" w:hAnsi="Century Gothic"/>
          <w:b/>
          <w:sz w:val="16"/>
          <w:szCs w:val="16"/>
        </w:rPr>
        <w:t>Important : Vu que les prestations objet du présent appel d’offres sont destinées uniquement à la formation professionnelle, il y a lieu de proposer des prix préférentiels à ce sujet.</w:t>
      </w:r>
      <w:r>
        <w:rPr>
          <w:b/>
          <w:snapToGrid w:val="0"/>
          <w:sz w:val="18"/>
          <w:szCs w:val="18"/>
        </w:rPr>
        <w:t xml:space="preserve">  </w:t>
      </w:r>
    </w:p>
    <w:p w:rsidR="00DD213F" w:rsidRDefault="004A6C15">
      <w:pPr>
        <w:jc w:val="right"/>
        <w:rPr>
          <w:b/>
          <w:kern w:val="36"/>
          <w:sz w:val="18"/>
          <w:szCs w:val="18"/>
        </w:rPr>
      </w:pPr>
      <w:r>
        <w:rPr>
          <w:b/>
          <w:snapToGrid w:val="0"/>
          <w:sz w:val="20"/>
          <w:szCs w:val="20"/>
        </w:rPr>
        <w:t xml:space="preserve"> </w:t>
      </w: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rsidR="00DD213F" w:rsidRDefault="00DD213F">
      <w:pPr>
        <w:rPr>
          <w:rFonts w:ascii="Century Gothic" w:hAnsi="Century Gothic"/>
          <w:b/>
          <w:sz w:val="16"/>
          <w:szCs w:val="16"/>
        </w:rPr>
      </w:pPr>
    </w:p>
    <w:p w:rsidR="00DD213F" w:rsidRDefault="00DD213F">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ED2041" w:rsidRDefault="00ED2041">
      <w:pPr>
        <w:rPr>
          <w:rFonts w:ascii="Century Gothic" w:hAnsi="Century Gothic"/>
          <w:b/>
          <w:sz w:val="16"/>
          <w:szCs w:val="16"/>
        </w:rPr>
      </w:pPr>
    </w:p>
    <w:p w:rsidR="00DD213F" w:rsidRPr="00ED2041" w:rsidRDefault="004A6C15" w:rsidP="00ED2041">
      <w:pPr>
        <w:tabs>
          <w:tab w:val="left" w:pos="284"/>
        </w:tabs>
        <w:suppressAutoHyphens/>
        <w:autoSpaceDN w:val="0"/>
        <w:jc w:val="both"/>
        <w:textAlignment w:val="baseline"/>
        <w:rPr>
          <w:b/>
          <w:sz w:val="22"/>
          <w:szCs w:val="22"/>
        </w:rPr>
      </w:pPr>
      <w:r>
        <w:rPr>
          <w:b/>
          <w:sz w:val="22"/>
          <w:szCs w:val="22"/>
        </w:rPr>
        <w:lastRenderedPageBreak/>
        <w:t>LOT N°2 : Matériel de drone et de simulation de vol</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rsidR="00DD213F" w:rsidRDefault="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rsidR="00E3132B" w:rsidRPr="00E3132B" w:rsidRDefault="00E3132B">
      <w:pPr>
        <w:rPr>
          <w:b/>
          <w:bCs/>
          <w:sz w:val="22"/>
          <w:szCs w:val="22"/>
        </w:rPr>
      </w:pP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6374"/>
        <w:gridCol w:w="2551"/>
        <w:gridCol w:w="1843"/>
      </w:tblGrid>
      <w:tr w:rsidR="00DD213F" w:rsidTr="00D96AE9">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Items</w:t>
            </w:r>
          </w:p>
        </w:tc>
        <w:tc>
          <w:tcPr>
            <w:tcW w:w="637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Désignations et caractéristiques techniques</w:t>
            </w:r>
          </w:p>
        </w:tc>
        <w:tc>
          <w:tcPr>
            <w:tcW w:w="2551" w:type="dxa"/>
          </w:tcPr>
          <w:p w:rsidR="00DD213F" w:rsidRDefault="004A6C15">
            <w:pPr>
              <w:rPr>
                <w:b/>
                <w:bCs/>
                <w:sz w:val="22"/>
                <w:szCs w:val="22"/>
              </w:rPr>
            </w:pPr>
            <w:r>
              <w:rPr>
                <w:b/>
                <w:bCs/>
                <w:sz w:val="22"/>
                <w:szCs w:val="22"/>
              </w:rPr>
              <w:t>Proposition du soumissionnaire</w:t>
            </w:r>
          </w:p>
        </w:tc>
        <w:tc>
          <w:tcPr>
            <w:tcW w:w="1843" w:type="dxa"/>
          </w:tcPr>
          <w:p w:rsidR="00DD213F" w:rsidRDefault="004A6C15">
            <w:pPr>
              <w:rPr>
                <w:b/>
                <w:bCs/>
                <w:sz w:val="22"/>
                <w:szCs w:val="22"/>
              </w:rPr>
            </w:pPr>
            <w:r>
              <w:rPr>
                <w:b/>
                <w:bCs/>
                <w:sz w:val="22"/>
                <w:szCs w:val="22"/>
              </w:rPr>
              <w:t>Appréciation de l’administration</w:t>
            </w:r>
          </w:p>
        </w:tc>
      </w:tr>
      <w:tr w:rsidR="00DD213F" w:rsidTr="00D96AE9">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w:t>
            </w:r>
          </w:p>
        </w:tc>
        <w:tc>
          <w:tcPr>
            <w:tcW w:w="637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Workstation simulateur et calcul traitement</w:t>
            </w:r>
          </w:p>
          <w:p w:rsidR="00DD213F" w:rsidRDefault="00DD213F">
            <w:pPr>
              <w:rPr>
                <w:b/>
                <w:bCs/>
                <w:sz w:val="22"/>
                <w:szCs w:val="22"/>
              </w:rPr>
            </w:pPr>
          </w:p>
          <w:p w:rsidR="00DD213F" w:rsidRDefault="004A6C15">
            <w:pPr>
              <w:rPr>
                <w:b/>
                <w:bCs/>
                <w:sz w:val="22"/>
                <w:szCs w:val="22"/>
              </w:rPr>
            </w:pPr>
            <w:r>
              <w:rPr>
                <w:sz w:val="22"/>
                <w:szCs w:val="22"/>
              </w:rPr>
              <w:t xml:space="preserve">Workstation type Dell ou équivalent </w:t>
            </w:r>
            <w:proofErr w:type="spellStart"/>
            <w:r>
              <w:rPr>
                <w:sz w:val="22"/>
                <w:szCs w:val="22"/>
              </w:rPr>
              <w:t>Precision</w:t>
            </w:r>
            <w:proofErr w:type="spellEnd"/>
            <w:r>
              <w:rPr>
                <w:sz w:val="22"/>
                <w:szCs w:val="22"/>
              </w:rPr>
              <w:t xml:space="preserve"> 5820 processeur I7, Mémoire RAM 16G, Carte graphique </w:t>
            </w:r>
            <w:proofErr w:type="spellStart"/>
            <w:r>
              <w:rPr>
                <w:sz w:val="22"/>
                <w:szCs w:val="22"/>
              </w:rPr>
              <w:t>Nvidia</w:t>
            </w:r>
            <w:proofErr w:type="spellEnd"/>
            <w:r>
              <w:rPr>
                <w:sz w:val="22"/>
                <w:szCs w:val="22"/>
              </w:rPr>
              <w:t xml:space="preserve"> 4Giga ou équivalent de mémoire graphique , Disque dur HDD 4Terra + Ecran 23 + </w:t>
            </w:r>
            <w:proofErr w:type="spellStart"/>
            <w:r>
              <w:rPr>
                <w:sz w:val="22"/>
                <w:szCs w:val="22"/>
              </w:rPr>
              <w:t>Clavier&amp;souris</w:t>
            </w:r>
            <w:proofErr w:type="spellEnd"/>
            <w:r>
              <w:rPr>
                <w:sz w:val="22"/>
                <w:szCs w:val="22"/>
              </w:rPr>
              <w:t xml:space="preserve"> (Machine pour le traitement des données et pour le simulateur de vol)</w:t>
            </w:r>
          </w:p>
        </w:tc>
        <w:tc>
          <w:tcPr>
            <w:tcW w:w="2551"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1843" w:type="dxa"/>
          </w:tcPr>
          <w:p w:rsidR="00DD213F" w:rsidRDefault="00DD213F">
            <w:pPr>
              <w:ind w:left="-720" w:right="1262" w:firstLine="720"/>
              <w:rPr>
                <w:b/>
                <w:bCs/>
                <w:sz w:val="22"/>
                <w:szCs w:val="22"/>
              </w:rPr>
            </w:pPr>
          </w:p>
        </w:tc>
      </w:tr>
      <w:tr w:rsidR="00DD213F" w:rsidTr="00D96AE9">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2</w:t>
            </w:r>
          </w:p>
        </w:tc>
        <w:tc>
          <w:tcPr>
            <w:tcW w:w="637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Mur d'image, </w:t>
            </w:r>
            <w:proofErr w:type="gramStart"/>
            <w:r>
              <w:rPr>
                <w:b/>
                <w:bCs/>
                <w:sz w:val="22"/>
                <w:szCs w:val="22"/>
              </w:rPr>
              <w:t>Dimension:</w:t>
            </w:r>
            <w:proofErr w:type="gramEnd"/>
            <w:r>
              <w:rPr>
                <w:b/>
                <w:bCs/>
                <w:sz w:val="22"/>
                <w:szCs w:val="22"/>
              </w:rPr>
              <w:t xml:space="preserve"> 2737.2mmx4854.12mm(</w:t>
            </w:r>
            <w:proofErr w:type="spellStart"/>
            <w:r>
              <w:rPr>
                <w:b/>
                <w:bCs/>
                <w:sz w:val="22"/>
                <w:szCs w:val="22"/>
              </w:rPr>
              <w:t>HxW</w:t>
            </w:r>
            <w:proofErr w:type="spellEnd"/>
            <w:r>
              <w:rPr>
                <w:b/>
                <w:bCs/>
                <w:sz w:val="22"/>
                <w:szCs w:val="22"/>
              </w:rPr>
              <w:t>)</w:t>
            </w:r>
          </w:p>
          <w:p w:rsidR="00DD213F" w:rsidRDefault="00DD213F">
            <w:pPr>
              <w:rPr>
                <w:sz w:val="22"/>
                <w:szCs w:val="22"/>
              </w:rPr>
            </w:pPr>
          </w:p>
          <w:p w:rsidR="00DD213F" w:rsidRDefault="004A6C15">
            <w:pPr>
              <w:rPr>
                <w:sz w:val="22"/>
                <w:szCs w:val="22"/>
              </w:rPr>
            </w:pPr>
            <w:r>
              <w:rPr>
                <w:sz w:val="22"/>
                <w:szCs w:val="22"/>
              </w:rPr>
              <w:t>16 x écran LCD de 55 pouce :</w:t>
            </w:r>
          </w:p>
          <w:p w:rsidR="00DD213F" w:rsidRDefault="004A6C15">
            <w:pPr>
              <w:rPr>
                <w:sz w:val="22"/>
                <w:szCs w:val="22"/>
              </w:rPr>
            </w:pPr>
            <w:r>
              <w:rPr>
                <w:sz w:val="22"/>
                <w:szCs w:val="22"/>
              </w:rPr>
              <w:t>Espace d'épissage : couture soignée de 3,5 mm, panneau plat, aucune</w:t>
            </w:r>
          </w:p>
          <w:p w:rsidR="00DD213F" w:rsidRDefault="004A6C15">
            <w:pPr>
              <w:rPr>
                <w:sz w:val="22"/>
                <w:szCs w:val="22"/>
              </w:rPr>
            </w:pPr>
            <w:proofErr w:type="gramStart"/>
            <w:r>
              <w:rPr>
                <w:sz w:val="22"/>
                <w:szCs w:val="22"/>
              </w:rPr>
              <w:t>déformation</w:t>
            </w:r>
            <w:proofErr w:type="gramEnd"/>
            <w:r>
              <w:rPr>
                <w:sz w:val="22"/>
                <w:szCs w:val="22"/>
              </w:rPr>
              <w:t xml:space="preserve"> globale</w:t>
            </w:r>
          </w:p>
          <w:p w:rsidR="00DD213F" w:rsidRDefault="004A6C15">
            <w:pPr>
              <w:rPr>
                <w:sz w:val="22"/>
                <w:szCs w:val="22"/>
              </w:rPr>
            </w:pPr>
            <w:r>
              <w:rPr>
                <w:sz w:val="22"/>
                <w:szCs w:val="22"/>
              </w:rPr>
              <w:t>Résolution : 1920*</w:t>
            </w:r>
            <w:proofErr w:type="gramStart"/>
            <w:r>
              <w:rPr>
                <w:sz w:val="22"/>
                <w:szCs w:val="22"/>
              </w:rPr>
              <w:t>1080,Contraste</w:t>
            </w:r>
            <w:proofErr w:type="gramEnd"/>
            <w:r>
              <w:rPr>
                <w:sz w:val="22"/>
                <w:szCs w:val="22"/>
              </w:rPr>
              <w:t xml:space="preserve"> : 4000:1 Luminosité : 500cd/m2,Angle de vue : 178° (horizontal et vertical),Rapport d'affichage : 16:9,Taille d'affichage : 1209,6 mm (horizontal) × 680,4 (vertical) mm,24 heures de fonctionnement continu, avancé, stable et </w:t>
            </w:r>
            <w:proofErr w:type="spellStart"/>
            <w:r>
              <w:rPr>
                <w:sz w:val="22"/>
                <w:szCs w:val="22"/>
              </w:rPr>
              <w:t>évolutif,Interfaces</w:t>
            </w:r>
            <w:proofErr w:type="spellEnd"/>
            <w:r>
              <w:rPr>
                <w:sz w:val="22"/>
                <w:szCs w:val="22"/>
              </w:rPr>
              <w:t xml:space="preserve"> riches : prend en charge les interfaces DVI, HDMI, VGA, BNC, </w:t>
            </w:r>
            <w:proofErr w:type="spellStart"/>
            <w:r>
              <w:rPr>
                <w:sz w:val="22"/>
                <w:szCs w:val="22"/>
              </w:rPr>
              <w:t>USB,et</w:t>
            </w:r>
            <w:proofErr w:type="spellEnd"/>
            <w:r>
              <w:rPr>
                <w:sz w:val="22"/>
                <w:szCs w:val="22"/>
              </w:rPr>
              <w:t xml:space="preserve"> autres, Dimension: 2737.2mmx4854.12mm(</w:t>
            </w:r>
            <w:proofErr w:type="spellStart"/>
            <w:r>
              <w:rPr>
                <w:sz w:val="22"/>
                <w:szCs w:val="22"/>
              </w:rPr>
              <w:t>HxW</w:t>
            </w:r>
            <w:proofErr w:type="spellEnd"/>
            <w:r>
              <w:rPr>
                <w:sz w:val="22"/>
                <w:szCs w:val="22"/>
              </w:rPr>
              <w:t>)</w:t>
            </w:r>
          </w:p>
          <w:p w:rsidR="00DD213F" w:rsidRDefault="004A6C15">
            <w:pPr>
              <w:rPr>
                <w:sz w:val="22"/>
                <w:szCs w:val="22"/>
              </w:rPr>
            </w:pPr>
            <w:r>
              <w:rPr>
                <w:sz w:val="22"/>
                <w:szCs w:val="22"/>
              </w:rPr>
              <w:t>16 x Processeur d'assemblage d'images intégré :</w:t>
            </w:r>
          </w:p>
          <w:p w:rsidR="00DD213F" w:rsidRDefault="004A6C15">
            <w:pPr>
              <w:rPr>
                <w:sz w:val="22"/>
                <w:szCs w:val="22"/>
              </w:rPr>
            </w:pPr>
            <w:r>
              <w:rPr>
                <w:sz w:val="22"/>
                <w:szCs w:val="22"/>
              </w:rPr>
              <w:t>Architecture matérielle pure, fonctionnement stable et fiable, le temps moyen entre les pannes est supérieur à 60 000 heures ;</w:t>
            </w:r>
          </w:p>
          <w:p w:rsidR="00DD213F" w:rsidRDefault="004A6C15">
            <w:pPr>
              <w:rPr>
                <w:sz w:val="22"/>
                <w:szCs w:val="22"/>
              </w:rPr>
            </w:pPr>
            <w:r>
              <w:rPr>
                <w:sz w:val="22"/>
                <w:szCs w:val="22"/>
              </w:rPr>
              <w:t>Le signal d'entrée prend en charge l'entrée DVI/VGA/AV, l'unité de traitement numérique complète, prend en charge la résolution haute définition 1920X1080, le contrôle d'interface RS232 ou RJ45, une réponse extrêmement rapide, une capacité anti-interférence améliorée : en utilisant la technologie de connexion de bus parallèle à grande vitesse, après le contrôle le terminal émet des commandes, le système peut En 1 microseconde, le signal est commuté sur le canal spécifié par la commande pour obtenir une réponse rapide.</w:t>
            </w:r>
          </w:p>
          <w:p w:rsidR="00DD213F" w:rsidRDefault="004A6C15">
            <w:pPr>
              <w:rPr>
                <w:sz w:val="22"/>
                <w:szCs w:val="22"/>
              </w:rPr>
            </w:pPr>
            <w:r>
              <w:rPr>
                <w:sz w:val="22"/>
                <w:szCs w:val="22"/>
              </w:rPr>
              <w:t>Fonction de mémoire d'état avant panne de courant : grâce au réglage avancé du logiciel de contrôle, en cas de panne de courant sur site, il peut mémoriser automatiquement l'état de fonctionnement de l'équipement avant l'arrêt.</w:t>
            </w:r>
          </w:p>
          <w:p w:rsidR="00DD213F" w:rsidRDefault="004A6C15">
            <w:pPr>
              <w:rPr>
                <w:sz w:val="22"/>
                <w:szCs w:val="22"/>
              </w:rPr>
            </w:pPr>
            <w:r>
              <w:rPr>
                <w:sz w:val="22"/>
                <w:szCs w:val="22"/>
              </w:rPr>
              <w:t>1 x Logiciel d'affichage + HDMI EQUIPEMENT :</w:t>
            </w:r>
          </w:p>
          <w:p w:rsidR="00DD213F" w:rsidRDefault="004A6C15">
            <w:pPr>
              <w:rPr>
                <w:sz w:val="22"/>
                <w:szCs w:val="22"/>
              </w:rPr>
            </w:pPr>
            <w:r>
              <w:rPr>
                <w:sz w:val="22"/>
                <w:szCs w:val="22"/>
              </w:rPr>
              <w:t>Logiciel de gestion de contrôle spécial de droit d'auteur de système d'épissage d'affichage à cristaux liquides de VT</w:t>
            </w:r>
          </w:p>
          <w:p w:rsidR="00DD213F" w:rsidRDefault="004A6C15">
            <w:pPr>
              <w:rPr>
                <w:sz w:val="22"/>
                <w:szCs w:val="22"/>
              </w:rPr>
            </w:pPr>
            <w:r>
              <w:rPr>
                <w:sz w:val="22"/>
                <w:szCs w:val="22"/>
              </w:rPr>
              <w:t>16 x Support mural en profilé d’aluminium pour écran de jonction</w:t>
            </w:r>
          </w:p>
          <w:p w:rsidR="00DD213F" w:rsidRDefault="004A6C15">
            <w:pPr>
              <w:rPr>
                <w:b/>
                <w:bCs/>
                <w:sz w:val="22"/>
                <w:szCs w:val="22"/>
              </w:rPr>
            </w:pPr>
            <w:r>
              <w:rPr>
                <w:sz w:val="22"/>
                <w:szCs w:val="22"/>
              </w:rPr>
              <w:t>1 x Ensemble accessoires pour mise en service de la solution du mur d'image</w:t>
            </w:r>
          </w:p>
        </w:tc>
        <w:tc>
          <w:tcPr>
            <w:tcW w:w="2551"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1843" w:type="dxa"/>
          </w:tcPr>
          <w:p w:rsidR="00DD213F" w:rsidRDefault="00DD213F">
            <w:pPr>
              <w:rPr>
                <w:b/>
                <w:bCs/>
                <w:sz w:val="22"/>
                <w:szCs w:val="22"/>
              </w:rPr>
            </w:pPr>
          </w:p>
        </w:tc>
      </w:tr>
      <w:tr w:rsidR="00DD213F" w:rsidTr="00D96AE9">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w:t>
            </w:r>
          </w:p>
        </w:tc>
        <w:tc>
          <w:tcPr>
            <w:tcW w:w="637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Casque simulateur + Meuble intégré + Manette</w:t>
            </w:r>
          </w:p>
          <w:p w:rsidR="00DD213F" w:rsidRDefault="00DD213F">
            <w:pPr>
              <w:rPr>
                <w:b/>
                <w:bCs/>
                <w:sz w:val="22"/>
                <w:szCs w:val="22"/>
              </w:rPr>
            </w:pPr>
          </w:p>
          <w:p w:rsidR="00DD213F" w:rsidRDefault="004A6C15">
            <w:pPr>
              <w:rPr>
                <w:sz w:val="22"/>
                <w:szCs w:val="22"/>
              </w:rPr>
            </w:pPr>
            <w:r>
              <w:rPr>
                <w:sz w:val="22"/>
                <w:szCs w:val="22"/>
              </w:rPr>
              <w:t>Cockpit de pilotage :</w:t>
            </w:r>
          </w:p>
          <w:p w:rsidR="00DD213F" w:rsidRDefault="004A6C15">
            <w:pPr>
              <w:rPr>
                <w:sz w:val="22"/>
                <w:szCs w:val="22"/>
              </w:rPr>
            </w:pPr>
            <w:r>
              <w:rPr>
                <w:sz w:val="22"/>
                <w:szCs w:val="22"/>
              </w:rPr>
              <w:t xml:space="preserve">Casque </w:t>
            </w:r>
            <w:proofErr w:type="spellStart"/>
            <w:r>
              <w:rPr>
                <w:sz w:val="22"/>
                <w:szCs w:val="22"/>
              </w:rPr>
              <w:t>Goggle</w:t>
            </w:r>
            <w:proofErr w:type="spellEnd"/>
            <w:r>
              <w:rPr>
                <w:sz w:val="22"/>
                <w:szCs w:val="22"/>
              </w:rPr>
              <w:t xml:space="preserve"> lunette de pilotage adapté au simulateur de vol et aux drones</w:t>
            </w:r>
          </w:p>
          <w:p w:rsidR="00DD213F" w:rsidRDefault="004A6C15">
            <w:pPr>
              <w:rPr>
                <w:sz w:val="22"/>
                <w:szCs w:val="22"/>
              </w:rPr>
            </w:pPr>
            <w:r>
              <w:rPr>
                <w:sz w:val="22"/>
                <w:szCs w:val="22"/>
              </w:rPr>
              <w:t xml:space="preserve">Meuble en bois qui </w:t>
            </w:r>
            <w:proofErr w:type="spellStart"/>
            <w:r>
              <w:rPr>
                <w:sz w:val="22"/>
                <w:szCs w:val="22"/>
              </w:rPr>
              <w:t>intégre</w:t>
            </w:r>
            <w:proofErr w:type="spellEnd"/>
            <w:r>
              <w:rPr>
                <w:sz w:val="22"/>
                <w:szCs w:val="22"/>
              </w:rPr>
              <w:t xml:space="preserve"> l'ensemble des équipements hardware pour le pilotage en mode simulateur (adapté à la </w:t>
            </w:r>
            <w:proofErr w:type="spellStart"/>
            <w:r>
              <w:rPr>
                <w:sz w:val="22"/>
                <w:szCs w:val="22"/>
              </w:rPr>
              <w:t>workstation</w:t>
            </w:r>
            <w:proofErr w:type="spellEnd"/>
            <w:r>
              <w:rPr>
                <w:sz w:val="22"/>
                <w:szCs w:val="22"/>
              </w:rPr>
              <w:t xml:space="preserve"> du simulateur)</w:t>
            </w:r>
          </w:p>
          <w:p w:rsidR="00DD213F" w:rsidRDefault="004A6C15">
            <w:pPr>
              <w:rPr>
                <w:b/>
                <w:bCs/>
                <w:sz w:val="22"/>
                <w:szCs w:val="22"/>
              </w:rPr>
            </w:pPr>
            <w:r>
              <w:rPr>
                <w:sz w:val="22"/>
                <w:szCs w:val="22"/>
              </w:rPr>
              <w:t>Joystick manette de pilotage en mode simulateur</w:t>
            </w:r>
          </w:p>
        </w:tc>
        <w:tc>
          <w:tcPr>
            <w:tcW w:w="2551"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1843" w:type="dxa"/>
          </w:tcPr>
          <w:p w:rsidR="00DD213F" w:rsidRDefault="00DD213F">
            <w:pPr>
              <w:rPr>
                <w:b/>
                <w:bCs/>
                <w:sz w:val="22"/>
                <w:szCs w:val="22"/>
              </w:rPr>
            </w:pPr>
          </w:p>
        </w:tc>
      </w:tr>
      <w:tr w:rsidR="00DD213F" w:rsidTr="00D96AE9">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4</w:t>
            </w:r>
          </w:p>
        </w:tc>
        <w:tc>
          <w:tcPr>
            <w:tcW w:w="637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Simulateur de vol Version Entreprise – Software : </w:t>
            </w:r>
          </w:p>
          <w:p w:rsidR="00DD213F" w:rsidRDefault="00DD213F">
            <w:pPr>
              <w:rPr>
                <w:b/>
                <w:bCs/>
                <w:sz w:val="22"/>
                <w:szCs w:val="22"/>
              </w:rPr>
            </w:pPr>
          </w:p>
          <w:p w:rsidR="00DD213F" w:rsidRDefault="004A6C15">
            <w:pPr>
              <w:rPr>
                <w:sz w:val="22"/>
                <w:szCs w:val="22"/>
              </w:rPr>
            </w:pPr>
            <w:r>
              <w:rPr>
                <w:sz w:val="22"/>
                <w:szCs w:val="22"/>
              </w:rPr>
              <w:t>Logiciel Simulateur de vol pour les drones :</w:t>
            </w:r>
          </w:p>
          <w:p w:rsidR="00DD213F" w:rsidRDefault="004A6C15">
            <w:pPr>
              <w:rPr>
                <w:sz w:val="22"/>
                <w:szCs w:val="22"/>
              </w:rPr>
            </w:pPr>
            <w:r>
              <w:rPr>
                <w:sz w:val="22"/>
                <w:szCs w:val="22"/>
              </w:rPr>
              <w:t>Il doit permettre la simulation des vols en environnement urbain et rural,</w:t>
            </w:r>
          </w:p>
          <w:p w:rsidR="00DD213F" w:rsidRDefault="004A6C15">
            <w:pPr>
              <w:rPr>
                <w:sz w:val="22"/>
                <w:szCs w:val="22"/>
              </w:rPr>
            </w:pPr>
            <w:r>
              <w:rPr>
                <w:sz w:val="22"/>
                <w:szCs w:val="22"/>
              </w:rPr>
              <w:t xml:space="preserve">Il doit permettre de simuler les changements des conditions météorologiques (vent, </w:t>
            </w:r>
            <w:proofErr w:type="gramStart"/>
            <w:r>
              <w:rPr>
                <w:sz w:val="22"/>
                <w:szCs w:val="22"/>
              </w:rPr>
              <w:t>pluie,..</w:t>
            </w:r>
            <w:proofErr w:type="gramEnd"/>
            <w:r>
              <w:rPr>
                <w:sz w:val="22"/>
                <w:szCs w:val="22"/>
              </w:rPr>
              <w:t>,</w:t>
            </w:r>
            <w:proofErr w:type="spellStart"/>
            <w:r>
              <w:rPr>
                <w:sz w:val="22"/>
                <w:szCs w:val="22"/>
              </w:rPr>
              <w:t>etc</w:t>
            </w:r>
            <w:proofErr w:type="spellEnd"/>
            <w:r>
              <w:rPr>
                <w:sz w:val="22"/>
                <w:szCs w:val="22"/>
              </w:rPr>
              <w:t>),</w:t>
            </w:r>
          </w:p>
          <w:p w:rsidR="00DD213F" w:rsidRDefault="004A6C15">
            <w:pPr>
              <w:rPr>
                <w:b/>
                <w:bCs/>
                <w:sz w:val="22"/>
                <w:szCs w:val="22"/>
              </w:rPr>
            </w:pPr>
            <w:r>
              <w:rPr>
                <w:sz w:val="22"/>
                <w:szCs w:val="22"/>
              </w:rPr>
              <w:t>La version du logiciel doit être une version professionnelle avec licence perpétuelle, formation et installation.</w:t>
            </w:r>
          </w:p>
        </w:tc>
        <w:tc>
          <w:tcPr>
            <w:tcW w:w="2551"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1843" w:type="dxa"/>
          </w:tcPr>
          <w:p w:rsidR="00DD213F" w:rsidRDefault="00DD213F">
            <w:pPr>
              <w:rPr>
                <w:b/>
                <w:bCs/>
                <w:sz w:val="22"/>
                <w:szCs w:val="22"/>
              </w:rPr>
            </w:pPr>
          </w:p>
        </w:tc>
      </w:tr>
      <w:tr w:rsidR="00DD213F" w:rsidTr="00D96AE9">
        <w:trPr>
          <w:cantSplit/>
          <w:trHeight w:val="513"/>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5</w:t>
            </w:r>
          </w:p>
        </w:tc>
        <w:tc>
          <w:tcPr>
            <w:tcW w:w="6374" w:type="dxa"/>
            <w:shd w:val="clear" w:color="auto" w:fill="auto"/>
            <w:tcMar>
              <w:top w:w="0" w:type="dxa"/>
              <w:left w:w="70" w:type="dxa"/>
              <w:bottom w:w="0" w:type="dxa"/>
              <w:right w:w="70" w:type="dxa"/>
            </w:tcMar>
            <w:vAlign w:val="center"/>
          </w:tcPr>
          <w:p w:rsidR="00DD213F" w:rsidRDefault="004A6C15">
            <w:pPr>
              <w:jc w:val="both"/>
              <w:rPr>
                <w:b/>
                <w:bCs/>
                <w:sz w:val="22"/>
                <w:szCs w:val="22"/>
              </w:rPr>
            </w:pPr>
            <w:r>
              <w:rPr>
                <w:b/>
                <w:bCs/>
                <w:sz w:val="22"/>
                <w:szCs w:val="22"/>
              </w:rPr>
              <w:t>Formation sur les appareils, utilité, fonctionnement et entretien</w:t>
            </w:r>
          </w:p>
          <w:p w:rsidR="00DD213F" w:rsidRDefault="004A6C15">
            <w:pPr>
              <w:jc w:val="both"/>
              <w:rPr>
                <w:b/>
                <w:bCs/>
                <w:sz w:val="22"/>
                <w:szCs w:val="22"/>
              </w:rPr>
            </w:pPr>
            <w:r>
              <w:rPr>
                <w:sz w:val="22"/>
                <w:szCs w:val="22"/>
              </w:rPr>
              <w:t>Formation et assistance dans  avec élaboration d'un guide de déroulement du travail pratique par le matériel "Impression de 10 Guides par CMC.</w:t>
            </w:r>
          </w:p>
        </w:tc>
        <w:tc>
          <w:tcPr>
            <w:tcW w:w="2551"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jc w:val="both"/>
              <w:rPr>
                <w:b/>
                <w:bCs/>
                <w:sz w:val="22"/>
                <w:szCs w:val="22"/>
              </w:rPr>
            </w:pPr>
            <w:r>
              <w:rPr>
                <w:rFonts w:ascii="Century Gothic" w:hAnsi="Century Gothic"/>
                <w:b/>
                <w:sz w:val="20"/>
                <w:szCs w:val="20"/>
              </w:rPr>
              <w:t>Caractéristique proposée :</w:t>
            </w:r>
          </w:p>
        </w:tc>
        <w:tc>
          <w:tcPr>
            <w:tcW w:w="1843" w:type="dxa"/>
          </w:tcPr>
          <w:p w:rsidR="00DD213F" w:rsidRDefault="00DD213F">
            <w:pPr>
              <w:jc w:val="both"/>
              <w:rPr>
                <w:b/>
                <w:bCs/>
                <w:sz w:val="22"/>
                <w:szCs w:val="22"/>
              </w:rPr>
            </w:pPr>
          </w:p>
        </w:tc>
      </w:tr>
      <w:tr w:rsidR="00DD213F" w:rsidTr="00D96AE9">
        <w:trPr>
          <w:cantSplit/>
          <w:trHeight w:val="513"/>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jc w:val="both"/>
              <w:rPr>
                <w:b/>
                <w:bCs/>
                <w:sz w:val="22"/>
                <w:szCs w:val="22"/>
              </w:rPr>
            </w:pPr>
            <w:r>
              <w:rPr>
                <w:b/>
                <w:bCs/>
                <w:sz w:val="22"/>
                <w:szCs w:val="22"/>
              </w:rPr>
              <w:t xml:space="preserve">Pour l’ensemble des articles : </w:t>
            </w:r>
            <w:r>
              <w:rPr>
                <w:b/>
                <w:bCs/>
                <w:color w:val="FF0000"/>
                <w:sz w:val="22"/>
                <w:szCs w:val="22"/>
              </w:rPr>
              <w:t xml:space="preserve">Le fournisseur doit assurer la mise en place d’un désigne adéquat et une installation complète du système </w:t>
            </w:r>
            <w:r>
              <w:rPr>
                <w:b/>
                <w:bCs/>
                <w:sz w:val="22"/>
                <w:szCs w:val="22"/>
              </w:rPr>
              <w:t>fournir un présentoir du matériel sur pied incliné en inox avec affichage sur plexiglass contenant la photo du matériel et ses utilisations agricoles ainsi que la fiche de sécurité de chaque équipement.</w:t>
            </w:r>
          </w:p>
        </w:tc>
        <w:tc>
          <w:tcPr>
            <w:tcW w:w="2551" w:type="dxa"/>
            <w:tcBorders>
              <w:top w:val="single" w:sz="4" w:space="0" w:color="auto"/>
              <w:left w:val="single" w:sz="4" w:space="0" w:color="auto"/>
              <w:bottom w:val="single" w:sz="4" w:space="0" w:color="auto"/>
              <w:right w:val="single" w:sz="4" w:space="0" w:color="auto"/>
            </w:tcBorders>
          </w:tcPr>
          <w:p w:rsidR="00DD213F" w:rsidRDefault="00DD213F">
            <w:pPr>
              <w:jc w:val="both"/>
              <w:rPr>
                <w:b/>
                <w:bCs/>
                <w:sz w:val="22"/>
                <w:szCs w:val="22"/>
              </w:rPr>
            </w:pPr>
          </w:p>
        </w:tc>
        <w:tc>
          <w:tcPr>
            <w:tcW w:w="1843" w:type="dxa"/>
            <w:tcBorders>
              <w:top w:val="single" w:sz="4" w:space="0" w:color="auto"/>
              <w:left w:val="single" w:sz="4" w:space="0" w:color="auto"/>
              <w:bottom w:val="single" w:sz="4" w:space="0" w:color="auto"/>
              <w:right w:val="single" w:sz="4" w:space="0" w:color="auto"/>
            </w:tcBorders>
          </w:tcPr>
          <w:p w:rsidR="00DD213F" w:rsidRDefault="00DD213F">
            <w:pPr>
              <w:jc w:val="both"/>
              <w:rPr>
                <w:b/>
                <w:bCs/>
                <w:sz w:val="22"/>
                <w:szCs w:val="22"/>
              </w:rPr>
            </w:pPr>
          </w:p>
        </w:tc>
      </w:tr>
    </w:tbl>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E3132B" w:rsidRDefault="00E3132B">
      <w:pPr>
        <w:rPr>
          <w:b/>
          <w:bCs/>
        </w:rPr>
      </w:pPr>
    </w:p>
    <w:p w:rsidR="00DD213F" w:rsidRDefault="00DD213F">
      <w:pPr>
        <w:rPr>
          <w:b/>
          <w:bCs/>
        </w:rPr>
      </w:pPr>
    </w:p>
    <w:p w:rsidR="00DD213F" w:rsidRDefault="004A6C15">
      <w:pPr>
        <w:widowControl w:val="0"/>
        <w:tabs>
          <w:tab w:val="left" w:pos="765"/>
        </w:tabs>
        <w:jc w:val="center"/>
        <w:rPr>
          <w:rFonts w:ascii="Century Gothic" w:hAnsi="Century Gothic"/>
          <w:b/>
          <w:bCs/>
          <w:sz w:val="28"/>
          <w:szCs w:val="16"/>
          <w:u w:val="single"/>
        </w:rPr>
      </w:pPr>
      <w:r>
        <w:rPr>
          <w:rFonts w:ascii="Century Gothic" w:hAnsi="Century Gothic"/>
          <w:b/>
          <w:bCs/>
          <w:sz w:val="28"/>
          <w:szCs w:val="16"/>
          <w:u w:val="single"/>
        </w:rPr>
        <w:t>BORDEREAU DES PRIX – DETAIL ESTIMATIF</w:t>
      </w:r>
    </w:p>
    <w:p w:rsidR="00DD213F" w:rsidRDefault="00DD213F">
      <w:pPr>
        <w:widowControl w:val="0"/>
        <w:tabs>
          <w:tab w:val="left" w:pos="765"/>
        </w:tabs>
        <w:jc w:val="center"/>
        <w:rPr>
          <w:rFonts w:ascii="Century Gothic" w:hAnsi="Century Gothic"/>
          <w:b/>
          <w:bCs/>
          <w:sz w:val="14"/>
          <w:szCs w:val="4"/>
          <w:u w:val="single"/>
        </w:rPr>
      </w:pPr>
    </w:p>
    <w:p w:rsidR="00DD213F" w:rsidRDefault="004A6C15">
      <w:pPr>
        <w:tabs>
          <w:tab w:val="left" w:pos="284"/>
        </w:tabs>
        <w:suppressAutoHyphens/>
        <w:autoSpaceDN w:val="0"/>
        <w:jc w:val="center"/>
        <w:textAlignment w:val="baseline"/>
        <w:rPr>
          <w:b/>
          <w:sz w:val="22"/>
          <w:szCs w:val="22"/>
        </w:rPr>
      </w:pPr>
      <w:r>
        <w:rPr>
          <w:b/>
          <w:sz w:val="22"/>
          <w:szCs w:val="22"/>
        </w:rPr>
        <w:t>Lot N°2 : Matériel de simulation de vol</w:t>
      </w: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3969"/>
        <w:gridCol w:w="567"/>
        <w:gridCol w:w="709"/>
        <w:gridCol w:w="709"/>
        <w:gridCol w:w="1134"/>
        <w:gridCol w:w="991"/>
        <w:gridCol w:w="992"/>
        <w:gridCol w:w="850"/>
        <w:gridCol w:w="1134"/>
      </w:tblGrid>
      <w:tr w:rsidR="00DD213F">
        <w:trPr>
          <w:cantSplit/>
          <w:trHeight w:val="792"/>
          <w:tblHeader/>
          <w:jc w:val="center"/>
        </w:trPr>
        <w:tc>
          <w:tcPr>
            <w:tcW w:w="562"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969"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567"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09" w:type="dxa"/>
            <w:shd w:val="clear" w:color="auto" w:fill="BFBFBF" w:themeFill="background1" w:themeFillShade="BF"/>
            <w:vAlign w:val="center"/>
          </w:tcPr>
          <w:p w:rsidR="00DD213F" w:rsidRDefault="004A6C15">
            <w:pPr>
              <w:jc w:val="center"/>
              <w:rPr>
                <w:rFonts w:ascii="Century Gothic" w:hAnsi="Century Gothic"/>
                <w:b/>
                <w:sz w:val="18"/>
                <w:szCs w:val="18"/>
              </w:rPr>
            </w:pPr>
            <w:r>
              <w:rPr>
                <w:rFonts w:ascii="Century Gothic" w:hAnsi="Century Gothic"/>
                <w:b/>
                <w:sz w:val="18"/>
                <w:szCs w:val="18"/>
              </w:rPr>
              <w:t>(1)</w:t>
            </w:r>
          </w:p>
          <w:p w:rsidR="00DD213F" w:rsidRDefault="004A6C15">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709" w:type="dxa"/>
            <w:shd w:val="clear" w:color="auto" w:fill="BFBFBF" w:themeFill="background1" w:themeFillShade="BF"/>
            <w:vAlign w:val="center"/>
          </w:tcPr>
          <w:p w:rsidR="00DD213F" w:rsidRDefault="004A6C15">
            <w:pPr>
              <w:jc w:val="center"/>
              <w:rPr>
                <w:rFonts w:ascii="Century Gothic" w:hAnsi="Century Gothic"/>
                <w:b/>
                <w:sz w:val="16"/>
                <w:szCs w:val="16"/>
              </w:rPr>
            </w:pPr>
            <w:r>
              <w:rPr>
                <w:rFonts w:ascii="Century Gothic" w:hAnsi="Century Gothic"/>
                <w:b/>
                <w:sz w:val="16"/>
                <w:szCs w:val="16"/>
              </w:rPr>
              <w:t>(2)</w:t>
            </w:r>
          </w:p>
          <w:p w:rsidR="00DD213F" w:rsidRDefault="004A6C15">
            <w:pPr>
              <w:jc w:val="center"/>
              <w:rPr>
                <w:rFonts w:ascii="Century Gothic" w:hAnsi="Century Gothic"/>
                <w:b/>
                <w:sz w:val="16"/>
                <w:szCs w:val="16"/>
              </w:rPr>
            </w:pPr>
            <w:r>
              <w:rPr>
                <w:rFonts w:ascii="Century Gothic" w:hAnsi="Century Gothic"/>
                <w:b/>
                <w:sz w:val="16"/>
                <w:szCs w:val="16"/>
              </w:rPr>
              <w:t xml:space="preserve">Prix unitaire </w:t>
            </w:r>
          </w:p>
          <w:p w:rsidR="00DD213F" w:rsidRDefault="004A6C15">
            <w:pPr>
              <w:jc w:val="center"/>
              <w:rPr>
                <w:rFonts w:ascii="Century Gothic" w:hAnsi="Century Gothic"/>
                <w:b/>
                <w:sz w:val="16"/>
                <w:szCs w:val="16"/>
              </w:rPr>
            </w:pPr>
            <w:r>
              <w:rPr>
                <w:rFonts w:ascii="Century Gothic" w:hAnsi="Century Gothic"/>
                <w:b/>
                <w:sz w:val="16"/>
                <w:szCs w:val="16"/>
              </w:rPr>
              <w:t>HT/HDD/HTVA</w:t>
            </w:r>
          </w:p>
          <w:p w:rsidR="00DD213F" w:rsidRDefault="00DD213F">
            <w:pPr>
              <w:jc w:val="center"/>
              <w:rPr>
                <w:rFonts w:ascii="Century Gothic" w:hAnsi="Century Gothic"/>
                <w:b/>
                <w:sz w:val="16"/>
                <w:szCs w:val="16"/>
              </w:rPr>
            </w:pP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(3)</w:t>
            </w:r>
          </w:p>
          <w:p w:rsidR="00DD213F" w:rsidRDefault="004A6C15">
            <w:pPr>
              <w:jc w:val="center"/>
              <w:rPr>
                <w:rFonts w:ascii="Century Gothic" w:hAnsi="Century Gothic"/>
                <w:b/>
                <w:sz w:val="16"/>
                <w:szCs w:val="16"/>
              </w:rPr>
            </w:pPr>
            <w:r>
              <w:rPr>
                <w:rFonts w:ascii="Century Gothic" w:hAnsi="Century Gothic"/>
                <w:b/>
                <w:sz w:val="16"/>
                <w:szCs w:val="16"/>
              </w:rPr>
              <w:t>Prix total HT/HDD/HTVA</w:t>
            </w:r>
          </w:p>
          <w:p w:rsidR="00DD213F" w:rsidRDefault="004A6C15">
            <w:pPr>
              <w:jc w:val="center"/>
              <w:rPr>
                <w:rFonts w:ascii="Century Gothic" w:hAnsi="Century Gothic"/>
                <w:b/>
                <w:sz w:val="16"/>
                <w:szCs w:val="16"/>
              </w:rPr>
            </w:pPr>
            <w:r>
              <w:rPr>
                <w:rFonts w:ascii="Century Gothic" w:hAnsi="Century Gothic"/>
                <w:b/>
                <w:sz w:val="16"/>
                <w:szCs w:val="16"/>
              </w:rPr>
              <w:t>(3) = (1) x (2)</w:t>
            </w:r>
          </w:p>
        </w:tc>
        <w:tc>
          <w:tcPr>
            <w:tcW w:w="991"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(4)</w:t>
            </w:r>
          </w:p>
          <w:p w:rsidR="00DD213F" w:rsidRDefault="004A6C15">
            <w:pPr>
              <w:jc w:val="center"/>
              <w:rPr>
                <w:rFonts w:ascii="Century Gothic" w:hAnsi="Century Gothic"/>
                <w:b/>
                <w:sz w:val="16"/>
                <w:szCs w:val="16"/>
              </w:rPr>
            </w:pPr>
            <w:r>
              <w:rPr>
                <w:rFonts w:ascii="Century Gothic" w:hAnsi="Century Gothic"/>
                <w:b/>
                <w:sz w:val="16"/>
                <w:szCs w:val="16"/>
              </w:rPr>
              <w:t>Droits de Douanes sur (3)</w:t>
            </w:r>
          </w:p>
          <w:p w:rsidR="00DD213F" w:rsidRDefault="00DD213F">
            <w:pPr>
              <w:jc w:val="center"/>
              <w:rPr>
                <w:rFonts w:ascii="Century Gothic" w:hAnsi="Century Gothic"/>
                <w:b/>
                <w:sz w:val="16"/>
                <w:szCs w:val="16"/>
              </w:rPr>
            </w:pPr>
          </w:p>
        </w:tc>
        <w:tc>
          <w:tcPr>
            <w:tcW w:w="992"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(5)</w:t>
            </w:r>
          </w:p>
          <w:p w:rsidR="00DD213F" w:rsidRDefault="004A6C15">
            <w:pPr>
              <w:jc w:val="center"/>
              <w:rPr>
                <w:rFonts w:ascii="Century Gothic" w:hAnsi="Century Gothic"/>
                <w:b/>
                <w:sz w:val="16"/>
                <w:szCs w:val="16"/>
              </w:rPr>
            </w:pPr>
            <w:r>
              <w:rPr>
                <w:rFonts w:ascii="Century Gothic" w:hAnsi="Century Gothic"/>
                <w:b/>
                <w:sz w:val="16"/>
                <w:szCs w:val="16"/>
              </w:rPr>
              <w:t>Prix total</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 xml:space="preserve">Hors TVA </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(5) =(3)+(4)</w:t>
            </w:r>
          </w:p>
        </w:tc>
        <w:tc>
          <w:tcPr>
            <w:tcW w:w="850"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(6)</w:t>
            </w:r>
          </w:p>
          <w:p w:rsidR="00DD213F" w:rsidRDefault="004A6C15">
            <w:pPr>
              <w:jc w:val="center"/>
              <w:rPr>
                <w:rFonts w:ascii="Century Gothic" w:hAnsi="Century Gothic"/>
                <w:b/>
                <w:sz w:val="16"/>
                <w:szCs w:val="16"/>
              </w:rPr>
            </w:pPr>
            <w:r>
              <w:rPr>
                <w:rFonts w:ascii="Century Gothic" w:hAnsi="Century Gothic"/>
                <w:b/>
                <w:sz w:val="16"/>
                <w:szCs w:val="16"/>
              </w:rPr>
              <w:t>TVA</w:t>
            </w:r>
          </w:p>
          <w:p w:rsidR="00DD213F" w:rsidRDefault="004A6C15">
            <w:pPr>
              <w:jc w:val="center"/>
              <w:rPr>
                <w:rFonts w:ascii="Century Gothic" w:hAnsi="Century Gothic"/>
                <w:b/>
                <w:sz w:val="16"/>
                <w:szCs w:val="16"/>
              </w:rPr>
            </w:pPr>
            <w:r>
              <w:rPr>
                <w:rFonts w:ascii="Century Gothic" w:hAnsi="Century Gothic"/>
                <w:b/>
                <w:sz w:val="16"/>
                <w:szCs w:val="16"/>
              </w:rPr>
              <w:t>Appliquée</w:t>
            </w:r>
          </w:p>
          <w:p w:rsidR="00DD213F" w:rsidRDefault="004A6C15">
            <w:pPr>
              <w:jc w:val="center"/>
              <w:rPr>
                <w:rFonts w:ascii="Century Gothic" w:hAnsi="Century Gothic"/>
                <w:b/>
                <w:sz w:val="16"/>
                <w:szCs w:val="16"/>
              </w:rPr>
            </w:pPr>
            <w:r>
              <w:rPr>
                <w:rFonts w:ascii="Century Gothic" w:hAnsi="Century Gothic"/>
                <w:b/>
                <w:sz w:val="16"/>
                <w:szCs w:val="16"/>
              </w:rPr>
              <w:t>sur (5)</w:t>
            </w: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(7)</w:t>
            </w:r>
          </w:p>
          <w:p w:rsidR="00DD213F" w:rsidRDefault="004A6C15">
            <w:pPr>
              <w:jc w:val="center"/>
              <w:rPr>
                <w:rFonts w:ascii="Century Gothic" w:hAnsi="Century Gothic"/>
                <w:b/>
                <w:sz w:val="16"/>
                <w:szCs w:val="16"/>
              </w:rPr>
            </w:pPr>
            <w:r>
              <w:rPr>
                <w:rFonts w:ascii="Century Gothic" w:hAnsi="Century Gothic"/>
                <w:b/>
                <w:sz w:val="16"/>
                <w:szCs w:val="16"/>
              </w:rPr>
              <w:t>Montant TTC</w:t>
            </w:r>
          </w:p>
          <w:p w:rsidR="00DD213F" w:rsidRDefault="004A6C15">
            <w:pPr>
              <w:jc w:val="center"/>
              <w:rPr>
                <w:rFonts w:ascii="Century Gothic" w:hAnsi="Century Gothic"/>
                <w:b/>
                <w:sz w:val="16"/>
                <w:szCs w:val="16"/>
              </w:rPr>
            </w:pPr>
            <w:r>
              <w:rPr>
                <w:rFonts w:ascii="Century Gothic" w:hAnsi="Century Gothic"/>
                <w:b/>
                <w:sz w:val="16"/>
                <w:szCs w:val="16"/>
              </w:rPr>
              <w:t>(7) = (5)+(6)</w:t>
            </w:r>
          </w:p>
        </w:tc>
      </w:tr>
      <w:tr w:rsidR="00DD213F">
        <w:trPr>
          <w:cantSplit/>
          <w:trHeight w:val="270"/>
          <w:jc w:val="center"/>
        </w:trPr>
        <w:tc>
          <w:tcPr>
            <w:tcW w:w="562" w:type="dxa"/>
            <w:shd w:val="clear" w:color="auto" w:fill="auto"/>
            <w:tcMar>
              <w:top w:w="0" w:type="dxa"/>
              <w:left w:w="70" w:type="dxa"/>
              <w:bottom w:w="0" w:type="dxa"/>
              <w:right w:w="70" w:type="dxa"/>
            </w:tcMar>
          </w:tcPr>
          <w:p w:rsidR="00DD213F" w:rsidRDefault="004A6C15">
            <w:pPr>
              <w:jc w:val="center"/>
              <w:rPr>
                <w:rFonts w:ascii="Calibri" w:hAnsi="Calibri"/>
                <w:sz w:val="20"/>
                <w:szCs w:val="20"/>
              </w:rPr>
            </w:pPr>
            <w:r>
              <w:rPr>
                <w:b/>
                <w:sz w:val="22"/>
                <w:szCs w:val="22"/>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Workstation simulateur et calcul traitement</w:t>
            </w:r>
          </w:p>
        </w:tc>
        <w:tc>
          <w:tcPr>
            <w:tcW w:w="567"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9" w:type="dxa"/>
            <w:vAlign w:val="center"/>
          </w:tcPr>
          <w:p w:rsidR="00DD213F" w:rsidRDefault="004A6C15">
            <w:pPr>
              <w:jc w:val="center"/>
              <w:rPr>
                <w:rFonts w:ascii="Century Gothic" w:hAnsi="Century Gothic"/>
                <w:b/>
                <w:sz w:val="20"/>
                <w:szCs w:val="20"/>
              </w:rPr>
            </w:pPr>
            <w:r>
              <w:rPr>
                <w:b/>
                <w:sz w:val="22"/>
                <w:szCs w:val="22"/>
              </w:rPr>
              <w:t>3</w:t>
            </w:r>
          </w:p>
        </w:tc>
        <w:tc>
          <w:tcPr>
            <w:tcW w:w="709"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991"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2" w:type="dxa"/>
            <w:shd w:val="clear" w:color="auto" w:fill="auto"/>
            <w:tcMar>
              <w:top w:w="0" w:type="dxa"/>
              <w:left w:w="70" w:type="dxa"/>
              <w:bottom w:w="0" w:type="dxa"/>
              <w:right w:w="70" w:type="dxa"/>
            </w:tcMar>
          </w:tcPr>
          <w:p w:rsidR="00DD213F" w:rsidRDefault="004A6C15">
            <w:pPr>
              <w:jc w:val="center"/>
              <w:rPr>
                <w:rFonts w:ascii="Calibri" w:hAnsi="Calibri"/>
                <w:sz w:val="20"/>
                <w:szCs w:val="20"/>
              </w:rPr>
            </w:pPr>
            <w:r>
              <w:rPr>
                <w:b/>
                <w:sz w:val="22"/>
                <w:szCs w:val="22"/>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Mur d'image, Dimension: 2737.2mmx4854.12mm(</w:t>
            </w:r>
            <w:proofErr w:type="spellStart"/>
            <w:r>
              <w:rPr>
                <w:b/>
                <w:bCs/>
                <w:sz w:val="22"/>
                <w:szCs w:val="22"/>
              </w:rPr>
              <w:t>HxW</w:t>
            </w:r>
            <w:proofErr w:type="spellEnd"/>
            <w:r>
              <w:rPr>
                <w:b/>
                <w:bCs/>
                <w:sz w:val="22"/>
                <w:szCs w:val="22"/>
              </w:rPr>
              <w:t>)</w:t>
            </w:r>
          </w:p>
        </w:tc>
        <w:tc>
          <w:tcPr>
            <w:tcW w:w="567"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9" w:type="dxa"/>
            <w:vAlign w:val="center"/>
          </w:tcPr>
          <w:p w:rsidR="00DD213F" w:rsidRDefault="004A6C15">
            <w:pPr>
              <w:jc w:val="center"/>
              <w:rPr>
                <w:rFonts w:ascii="Century Gothic" w:hAnsi="Century Gothic"/>
                <w:b/>
                <w:sz w:val="20"/>
                <w:szCs w:val="20"/>
              </w:rPr>
            </w:pPr>
            <w:r>
              <w:rPr>
                <w:b/>
                <w:sz w:val="22"/>
                <w:szCs w:val="22"/>
              </w:rPr>
              <w:t>1</w:t>
            </w:r>
          </w:p>
        </w:tc>
        <w:tc>
          <w:tcPr>
            <w:tcW w:w="709"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991"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2" w:type="dxa"/>
            <w:shd w:val="clear" w:color="auto" w:fill="auto"/>
            <w:tcMar>
              <w:top w:w="0" w:type="dxa"/>
              <w:left w:w="70" w:type="dxa"/>
              <w:bottom w:w="0" w:type="dxa"/>
              <w:right w:w="70" w:type="dxa"/>
            </w:tcMar>
          </w:tcPr>
          <w:p w:rsidR="00DD213F" w:rsidRDefault="004A6C15">
            <w:pPr>
              <w:jc w:val="center"/>
              <w:rPr>
                <w:rFonts w:ascii="Calibri" w:hAnsi="Calibri"/>
                <w:sz w:val="20"/>
                <w:szCs w:val="20"/>
              </w:rPr>
            </w:pPr>
            <w:r>
              <w:rPr>
                <w:b/>
                <w:sz w:val="22"/>
                <w:szCs w:val="22"/>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Casque simulateur + Meuble intégré + Manette</w:t>
            </w:r>
          </w:p>
        </w:tc>
        <w:tc>
          <w:tcPr>
            <w:tcW w:w="567"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9" w:type="dxa"/>
            <w:vAlign w:val="center"/>
          </w:tcPr>
          <w:p w:rsidR="00DD213F" w:rsidRDefault="004A6C15">
            <w:pPr>
              <w:jc w:val="center"/>
              <w:rPr>
                <w:rFonts w:ascii="Century Gothic" w:hAnsi="Century Gothic"/>
                <w:b/>
                <w:sz w:val="20"/>
                <w:szCs w:val="20"/>
              </w:rPr>
            </w:pPr>
            <w:r>
              <w:rPr>
                <w:b/>
                <w:sz w:val="22"/>
                <w:szCs w:val="22"/>
              </w:rPr>
              <w:t>3</w:t>
            </w:r>
          </w:p>
        </w:tc>
        <w:tc>
          <w:tcPr>
            <w:tcW w:w="709"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991"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94"/>
          <w:jc w:val="center"/>
        </w:trPr>
        <w:tc>
          <w:tcPr>
            <w:tcW w:w="562" w:type="dxa"/>
            <w:shd w:val="clear" w:color="auto" w:fill="auto"/>
            <w:tcMar>
              <w:top w:w="0" w:type="dxa"/>
              <w:left w:w="70" w:type="dxa"/>
              <w:bottom w:w="0" w:type="dxa"/>
              <w:right w:w="70" w:type="dxa"/>
            </w:tcMar>
          </w:tcPr>
          <w:p w:rsidR="00DD213F" w:rsidRDefault="004A6C15">
            <w:pPr>
              <w:jc w:val="center"/>
              <w:rPr>
                <w:rFonts w:ascii="Calibri" w:hAnsi="Calibri"/>
                <w:sz w:val="20"/>
                <w:szCs w:val="20"/>
              </w:rPr>
            </w:pPr>
            <w:r>
              <w:rPr>
                <w:b/>
                <w:sz w:val="22"/>
                <w:szCs w:val="22"/>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Simulateur de vol Version Entreprise – Software</w:t>
            </w:r>
          </w:p>
        </w:tc>
        <w:tc>
          <w:tcPr>
            <w:tcW w:w="567"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9" w:type="dxa"/>
            <w:vAlign w:val="center"/>
          </w:tcPr>
          <w:p w:rsidR="00DD213F" w:rsidRDefault="004A6C15">
            <w:pPr>
              <w:jc w:val="center"/>
              <w:rPr>
                <w:rFonts w:ascii="Century Gothic" w:hAnsi="Century Gothic"/>
                <w:b/>
                <w:sz w:val="20"/>
                <w:szCs w:val="20"/>
              </w:rPr>
            </w:pPr>
            <w:r>
              <w:rPr>
                <w:b/>
                <w:sz w:val="22"/>
                <w:szCs w:val="22"/>
              </w:rPr>
              <w:t>3</w:t>
            </w:r>
          </w:p>
        </w:tc>
        <w:tc>
          <w:tcPr>
            <w:tcW w:w="709"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991"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2" w:type="dxa"/>
            <w:shd w:val="clear" w:color="auto" w:fill="auto"/>
            <w:tcMar>
              <w:top w:w="0" w:type="dxa"/>
              <w:left w:w="70" w:type="dxa"/>
              <w:bottom w:w="0" w:type="dxa"/>
              <w:right w:w="70" w:type="dxa"/>
            </w:tcMar>
          </w:tcPr>
          <w:p w:rsidR="00DD213F" w:rsidRDefault="004A6C15">
            <w:pPr>
              <w:jc w:val="center"/>
              <w:rPr>
                <w:b/>
                <w:sz w:val="20"/>
                <w:szCs w:val="20"/>
              </w:rPr>
            </w:pPr>
            <w:r>
              <w:rPr>
                <w:b/>
                <w:sz w:val="22"/>
                <w:szCs w:val="22"/>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sz w:val="20"/>
                <w:szCs w:val="20"/>
              </w:rPr>
            </w:pPr>
            <w:r>
              <w:rPr>
                <w:b/>
                <w:bCs/>
                <w:sz w:val="22"/>
                <w:szCs w:val="22"/>
              </w:rPr>
              <w:t xml:space="preserve">Formation </w:t>
            </w:r>
          </w:p>
        </w:tc>
        <w:tc>
          <w:tcPr>
            <w:tcW w:w="567"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J</w:t>
            </w:r>
          </w:p>
        </w:tc>
        <w:tc>
          <w:tcPr>
            <w:tcW w:w="709" w:type="dxa"/>
            <w:vAlign w:val="center"/>
          </w:tcPr>
          <w:p w:rsidR="00DD213F" w:rsidRDefault="004A6C15">
            <w:pPr>
              <w:jc w:val="center"/>
              <w:rPr>
                <w:b/>
                <w:sz w:val="20"/>
                <w:szCs w:val="20"/>
              </w:rPr>
            </w:pPr>
            <w:r>
              <w:rPr>
                <w:b/>
                <w:sz w:val="22"/>
                <w:szCs w:val="22"/>
              </w:rPr>
              <w:t>3</w:t>
            </w:r>
          </w:p>
        </w:tc>
        <w:tc>
          <w:tcPr>
            <w:tcW w:w="709"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991"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70"/>
          <w:jc w:val="center"/>
        </w:trPr>
        <w:tc>
          <w:tcPr>
            <w:tcW w:w="6516" w:type="dxa"/>
            <w:gridSpan w:val="5"/>
            <w:vAlign w:val="center"/>
          </w:tcPr>
          <w:p w:rsidR="00DD213F" w:rsidRDefault="004A6C15">
            <w:pPr>
              <w:rPr>
                <w:rFonts w:cs="Calibri"/>
                <w:sz w:val="28"/>
                <w:szCs w:val="20"/>
              </w:rPr>
            </w:pPr>
            <w:r>
              <w:rPr>
                <w:rFonts w:ascii="Century Gothic" w:hAnsi="Century Gothic"/>
                <w:b/>
                <w:sz w:val="20"/>
                <w:szCs w:val="16"/>
              </w:rPr>
              <w:t xml:space="preserve"> MONTANT TOTAL =</w:t>
            </w:r>
          </w:p>
        </w:tc>
        <w:tc>
          <w:tcPr>
            <w:tcW w:w="1134" w:type="dxa"/>
            <w:vAlign w:val="center"/>
          </w:tcPr>
          <w:p w:rsidR="00DD213F" w:rsidRDefault="00DD213F">
            <w:pPr>
              <w:rPr>
                <w:rFonts w:cs="Calibri"/>
                <w:sz w:val="28"/>
                <w:szCs w:val="20"/>
              </w:rPr>
            </w:pPr>
          </w:p>
        </w:tc>
        <w:tc>
          <w:tcPr>
            <w:tcW w:w="991" w:type="dxa"/>
          </w:tcPr>
          <w:p w:rsidR="00DD213F" w:rsidRDefault="00DD213F">
            <w:pPr>
              <w:jc w:val="center"/>
              <w:rPr>
                <w:rFonts w:ascii="Century Gothic" w:hAnsi="Century Gothic"/>
                <w:b/>
                <w:sz w:val="28"/>
                <w:szCs w:val="22"/>
              </w:rPr>
            </w:pPr>
          </w:p>
        </w:tc>
        <w:tc>
          <w:tcPr>
            <w:tcW w:w="992" w:type="dxa"/>
          </w:tcPr>
          <w:p w:rsidR="00DD213F" w:rsidRDefault="00DD213F">
            <w:pPr>
              <w:jc w:val="center"/>
              <w:rPr>
                <w:rFonts w:ascii="Century Gothic" w:hAnsi="Century Gothic"/>
                <w:b/>
                <w:sz w:val="28"/>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bl>
    <w:p w:rsidR="00DD213F" w:rsidRDefault="004A6C15">
      <w:pPr>
        <w:rPr>
          <w:rFonts w:ascii="Century Gothic" w:hAnsi="Century Gothic"/>
          <w:b/>
          <w:sz w:val="18"/>
          <w:szCs w:val="18"/>
        </w:rPr>
      </w:pPr>
      <w:r>
        <w:rPr>
          <w:rFonts w:ascii="Century Gothic" w:hAnsi="Century Gothic"/>
          <w:b/>
          <w:sz w:val="18"/>
          <w:szCs w:val="18"/>
        </w:rPr>
        <w:t>Important : Vu que les prestations objet du présent appel d’offres sont destinées uniquement à la formation professionnelle, il y a lieu de proposer des prix préférentiels à ce sujet.</w:t>
      </w:r>
    </w:p>
    <w:p w:rsidR="00DD213F" w:rsidRDefault="004A6C15">
      <w:pPr>
        <w:rPr>
          <w:b/>
          <w:snapToGrid w:val="0"/>
          <w:sz w:val="18"/>
          <w:szCs w:val="18"/>
        </w:rPr>
      </w:pPr>
      <w:r>
        <w:rPr>
          <w:b/>
          <w:snapToGrid w:val="0"/>
          <w:sz w:val="18"/>
          <w:szCs w:val="18"/>
        </w:rPr>
        <w:t xml:space="preserve"> </w:t>
      </w:r>
    </w:p>
    <w:p w:rsidR="00DD213F" w:rsidRDefault="004A6C15">
      <w:pPr>
        <w:jc w:val="right"/>
        <w:rPr>
          <w:b/>
          <w:kern w:val="36"/>
          <w:sz w:val="18"/>
          <w:szCs w:val="18"/>
        </w:rPr>
      </w:pP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E3132B" w:rsidRDefault="00E3132B">
      <w:pPr>
        <w:tabs>
          <w:tab w:val="left" w:pos="284"/>
        </w:tabs>
        <w:suppressAutoHyphens/>
        <w:autoSpaceDN w:val="0"/>
        <w:textAlignment w:val="baseline"/>
        <w:rPr>
          <w:b/>
          <w:sz w:val="22"/>
          <w:szCs w:val="22"/>
        </w:rPr>
      </w:pPr>
    </w:p>
    <w:p w:rsidR="00DD213F" w:rsidRDefault="00DD213F">
      <w:pPr>
        <w:tabs>
          <w:tab w:val="left" w:pos="284"/>
        </w:tabs>
        <w:suppressAutoHyphens/>
        <w:autoSpaceDN w:val="0"/>
        <w:textAlignment w:val="baseline"/>
        <w:rPr>
          <w:b/>
          <w:sz w:val="22"/>
          <w:szCs w:val="22"/>
        </w:rPr>
      </w:pPr>
    </w:p>
    <w:p w:rsidR="00DD213F" w:rsidRDefault="004A6C15">
      <w:pPr>
        <w:tabs>
          <w:tab w:val="left" w:pos="284"/>
        </w:tabs>
        <w:suppressAutoHyphens/>
        <w:autoSpaceDN w:val="0"/>
        <w:textAlignment w:val="baseline"/>
        <w:rPr>
          <w:b/>
          <w:sz w:val="22"/>
          <w:szCs w:val="22"/>
        </w:rPr>
      </w:pPr>
      <w:r>
        <w:rPr>
          <w:b/>
          <w:sz w:val="22"/>
          <w:szCs w:val="22"/>
        </w:rPr>
        <w:lastRenderedPageBreak/>
        <w:t>LOT N°3 : Petit outillage agricole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rsidR="00E3132B" w:rsidRPr="00EB57EB" w:rsidRDefault="00E3132B" w:rsidP="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rsidR="00DD213F" w:rsidRDefault="00DD213F">
      <w:pPr>
        <w:rPr>
          <w:b/>
          <w:bCs/>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4814"/>
        <w:gridCol w:w="2410"/>
        <w:gridCol w:w="2410"/>
      </w:tblGrid>
      <w:tr w:rsidR="00DD213F">
        <w:trPr>
          <w:cantSplit/>
          <w:trHeight w:val="517"/>
          <w:tblHeader/>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Items</w:t>
            </w:r>
          </w:p>
        </w:tc>
        <w:tc>
          <w:tcPr>
            <w:tcW w:w="4814"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Désignations et caractéristiques techniques</w:t>
            </w:r>
          </w:p>
        </w:tc>
        <w:tc>
          <w:tcPr>
            <w:tcW w:w="2410" w:type="dxa"/>
            <w:vAlign w:val="center"/>
          </w:tcPr>
          <w:p w:rsidR="00DD213F" w:rsidRDefault="004A6C15">
            <w:pPr>
              <w:pStyle w:val="En-tte"/>
              <w:tabs>
                <w:tab w:val="clear" w:pos="9071"/>
              </w:tabs>
              <w:jc w:val="center"/>
              <w:rPr>
                <w:b/>
                <w:snapToGrid/>
                <w:sz w:val="22"/>
                <w:szCs w:val="22"/>
              </w:rPr>
            </w:pPr>
            <w:r>
              <w:rPr>
                <w:rFonts w:ascii="Century Gothic" w:hAnsi="Century Gothic"/>
                <w:b/>
              </w:rPr>
              <w:t>Proposition du soumissionnaire</w:t>
            </w:r>
          </w:p>
        </w:tc>
        <w:tc>
          <w:tcPr>
            <w:tcW w:w="2410" w:type="dxa"/>
            <w:vAlign w:val="center"/>
          </w:tcPr>
          <w:p w:rsidR="00DD213F" w:rsidRDefault="004A6C15">
            <w:pPr>
              <w:pStyle w:val="En-tte"/>
              <w:tabs>
                <w:tab w:val="clear" w:pos="9071"/>
              </w:tabs>
              <w:jc w:val="center"/>
              <w:rPr>
                <w:b/>
                <w:snapToGrid/>
                <w:sz w:val="22"/>
                <w:szCs w:val="22"/>
              </w:rPr>
            </w:pPr>
            <w:r>
              <w:rPr>
                <w:rFonts w:ascii="Century Gothic" w:hAnsi="Century Gothic"/>
                <w:b/>
              </w:rPr>
              <w:t>Appréciation de l’administration</w:t>
            </w: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w:t>
            </w:r>
          </w:p>
        </w:tc>
        <w:tc>
          <w:tcPr>
            <w:tcW w:w="4814" w:type="dxa"/>
            <w:shd w:val="clear" w:color="auto" w:fill="auto"/>
            <w:tcMar>
              <w:top w:w="0" w:type="dxa"/>
              <w:left w:w="70" w:type="dxa"/>
              <w:bottom w:w="0" w:type="dxa"/>
              <w:right w:w="70" w:type="dxa"/>
            </w:tcMar>
            <w:vAlign w:val="center"/>
          </w:tcPr>
          <w:p w:rsidR="00DD213F" w:rsidRDefault="004A6C15" w:rsidP="0088211D">
            <w:pPr>
              <w:rPr>
                <w:sz w:val="22"/>
                <w:szCs w:val="22"/>
              </w:rPr>
            </w:pPr>
            <w:r>
              <w:rPr>
                <w:b/>
                <w:bCs/>
                <w:sz w:val="22"/>
                <w:szCs w:val="22"/>
              </w:rPr>
              <w:t>Sécateur professionnel</w:t>
            </w:r>
            <w:r>
              <w:rPr>
                <w:sz w:val="22"/>
                <w:szCs w:val="22"/>
              </w:rPr>
              <w:t xml:space="preserve"> pour taille et récolte de toutes les plantes, poids 100 g, lames en acier </w:t>
            </w:r>
            <w:r w:rsidR="0088211D">
              <w:rPr>
                <w:sz w:val="22"/>
                <w:szCs w:val="22"/>
              </w:rPr>
              <w:t xml:space="preserve">inoxydable, manche </w:t>
            </w:r>
            <w:proofErr w:type="spellStart"/>
            <w:r w:rsidR="0088211D">
              <w:rPr>
                <w:sz w:val="22"/>
                <w:szCs w:val="22"/>
              </w:rPr>
              <w:t>confortable,</w:t>
            </w:r>
            <w:r>
              <w:rPr>
                <w:sz w:val="22"/>
                <w:szCs w:val="22"/>
              </w:rPr>
              <w:t>lame</w:t>
            </w:r>
            <w:proofErr w:type="spellEnd"/>
            <w:r>
              <w:rPr>
                <w:sz w:val="22"/>
                <w:szCs w:val="22"/>
              </w:rPr>
              <w:t xml:space="preserve"> étroite et allongée pour accès faciles aux tiges.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w:t>
            </w:r>
          </w:p>
        </w:tc>
        <w:tc>
          <w:tcPr>
            <w:tcW w:w="4814" w:type="dxa"/>
            <w:shd w:val="clear" w:color="auto" w:fill="auto"/>
            <w:tcMar>
              <w:top w:w="0" w:type="dxa"/>
              <w:left w:w="70" w:type="dxa"/>
              <w:bottom w:w="0" w:type="dxa"/>
              <w:right w:w="70" w:type="dxa"/>
            </w:tcMar>
            <w:vAlign w:val="center"/>
          </w:tcPr>
          <w:p w:rsidR="00DD213F" w:rsidRDefault="004A6C15" w:rsidP="0088211D">
            <w:pPr>
              <w:rPr>
                <w:sz w:val="22"/>
                <w:szCs w:val="22"/>
              </w:rPr>
            </w:pPr>
            <w:r>
              <w:rPr>
                <w:b/>
                <w:bCs/>
                <w:sz w:val="22"/>
                <w:szCs w:val="22"/>
              </w:rPr>
              <w:t>Binette avec manche</w:t>
            </w:r>
            <w:r>
              <w:rPr>
                <w:sz w:val="22"/>
                <w:szCs w:val="22"/>
              </w:rPr>
              <w:t xml:space="preserve"> de marque </w:t>
            </w:r>
            <w:r>
              <w:rPr>
                <w:color w:val="FF0000"/>
                <w:sz w:val="22"/>
                <w:szCs w:val="22"/>
              </w:rPr>
              <w:t>européenne</w:t>
            </w:r>
            <w:r>
              <w:rPr>
                <w:sz w:val="22"/>
                <w:szCs w:val="22"/>
              </w:rPr>
              <w:t xml:space="preserve"> </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Brouette</w:t>
            </w:r>
            <w:r>
              <w:rPr>
                <w:sz w:val="22"/>
                <w:szCs w:val="22"/>
              </w:rPr>
              <w:t xml:space="preserve"> </w:t>
            </w:r>
          </w:p>
          <w:p w:rsidR="00DD213F" w:rsidRDefault="004A6C15">
            <w:pPr>
              <w:rPr>
                <w:sz w:val="22"/>
                <w:szCs w:val="22"/>
              </w:rPr>
            </w:pPr>
            <w:r>
              <w:rPr>
                <w:sz w:val="22"/>
                <w:szCs w:val="22"/>
              </w:rPr>
              <w:t>80-</w:t>
            </w:r>
            <w:proofErr w:type="gramStart"/>
            <w:r>
              <w:rPr>
                <w:sz w:val="22"/>
                <w:szCs w:val="22"/>
              </w:rPr>
              <w:t>100  L</w:t>
            </w:r>
            <w:proofErr w:type="gramEnd"/>
            <w:r>
              <w:rPr>
                <w:sz w:val="22"/>
                <w:szCs w:val="22"/>
              </w:rPr>
              <w:t xml:space="preserve">  galvanisés, roues gonflables et poignées caoutchouc. Idéal pour le transport des aliments, bois, fumier, herbes, céréales..,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4</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Plantoir en acier–</w:t>
            </w:r>
            <w:r>
              <w:rPr>
                <w:sz w:val="22"/>
                <w:szCs w:val="22"/>
              </w:rPr>
              <w:t xml:space="preserve"> Poignée pistolet pour une meilleure préhension et un angle de travail optimal </w:t>
            </w:r>
          </w:p>
          <w:p w:rsidR="00DD213F" w:rsidRDefault="004A6C15">
            <w:pPr>
              <w:rPr>
                <w:sz w:val="22"/>
                <w:szCs w:val="22"/>
              </w:rPr>
            </w:pPr>
            <w:r>
              <w:rPr>
                <w:sz w:val="22"/>
                <w:szCs w:val="22"/>
              </w:rPr>
              <w:t>- Permet de planter et repiquer facilement les plantes à racines</w:t>
            </w:r>
          </w:p>
          <w:p w:rsidR="00DD213F" w:rsidRDefault="004A6C15">
            <w:pPr>
              <w:rPr>
                <w:sz w:val="22"/>
                <w:szCs w:val="22"/>
              </w:rPr>
            </w:pPr>
            <w:r>
              <w:rPr>
                <w:sz w:val="22"/>
                <w:szCs w:val="22"/>
              </w:rPr>
              <w:t xml:space="preserve">- Peinture traitée </w:t>
            </w:r>
            <w:proofErr w:type="spellStart"/>
            <w:r>
              <w:rPr>
                <w:sz w:val="22"/>
                <w:szCs w:val="22"/>
              </w:rPr>
              <w:t>anti-corrosion</w:t>
            </w:r>
            <w:proofErr w:type="spellEnd"/>
            <w:r>
              <w:rPr>
                <w:sz w:val="22"/>
                <w:szCs w:val="22"/>
              </w:rPr>
              <w:t xml:space="preserve"> pour une excellente tenue dans le temps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5</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Transplantoir en aluminium gradué</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6</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Greffoir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7</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Râteau avec manche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8</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Sécateurs à longue manche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9</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Sape GF avec manche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10</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Sape PF avec manche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11</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Crochet avec manche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12</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Bêche avec manche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13</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Pioche avec manche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14</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Pelle à sable avec manche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15</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Faucille en acier trempé avec manche de taille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16</w:t>
            </w:r>
          </w:p>
        </w:tc>
        <w:tc>
          <w:tcPr>
            <w:tcW w:w="4814" w:type="dxa"/>
            <w:shd w:val="clear" w:color="auto" w:fill="auto"/>
            <w:tcMar>
              <w:top w:w="0" w:type="dxa"/>
              <w:left w:w="70" w:type="dxa"/>
              <w:bottom w:w="0" w:type="dxa"/>
              <w:right w:w="70" w:type="dxa"/>
            </w:tcMar>
            <w:vAlign w:val="center"/>
          </w:tcPr>
          <w:p w:rsidR="00DD213F" w:rsidRDefault="004A6C15" w:rsidP="0088211D">
            <w:pPr>
              <w:rPr>
                <w:b/>
                <w:bCs/>
                <w:sz w:val="22"/>
                <w:szCs w:val="22"/>
              </w:rPr>
            </w:pPr>
            <w:r>
              <w:rPr>
                <w:b/>
                <w:bCs/>
                <w:sz w:val="22"/>
                <w:szCs w:val="22"/>
              </w:rPr>
              <w:t>Fourche en acier trempé  avec manche,</w:t>
            </w:r>
            <w:r>
              <w:rPr>
                <w:b/>
                <w:bCs/>
                <w:sz w:val="22"/>
                <w:szCs w:val="22"/>
                <w:highlight w:val="yellow"/>
              </w:rPr>
              <w:t xml:space="preserve"> </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17</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Echelle en </w:t>
            </w:r>
            <w:r w:rsidR="002B673D">
              <w:rPr>
                <w:b/>
                <w:bCs/>
                <w:sz w:val="22"/>
                <w:szCs w:val="22"/>
              </w:rPr>
              <w:t>aluminium</w:t>
            </w:r>
            <w:r>
              <w:rPr>
                <w:b/>
                <w:bCs/>
                <w:sz w:val="22"/>
                <w:szCs w:val="22"/>
              </w:rPr>
              <w:t xml:space="preserve"> :  transformable 2 plans avec base évasée pour une parfaite stabilité, 8 marches.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highlight w:val="yellow"/>
              </w:rPr>
            </w:pPr>
            <w:r>
              <w:rPr>
                <w:rFonts w:ascii="Century Gothic" w:hAnsi="Century Gothic"/>
                <w:b/>
                <w:sz w:val="20"/>
                <w:szCs w:val="20"/>
              </w:rPr>
              <w:t>Caractéristique proposée :</w:t>
            </w:r>
          </w:p>
        </w:tc>
        <w:tc>
          <w:tcPr>
            <w:tcW w:w="2410" w:type="dxa"/>
          </w:tcPr>
          <w:p w:rsidR="00DD213F" w:rsidRDefault="00DD213F">
            <w:pPr>
              <w:rPr>
                <w:b/>
                <w:bCs/>
                <w:sz w:val="22"/>
                <w:szCs w:val="22"/>
                <w:highlight w:val="yellow"/>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18</w:t>
            </w:r>
          </w:p>
        </w:tc>
        <w:tc>
          <w:tcPr>
            <w:tcW w:w="4814" w:type="dxa"/>
            <w:shd w:val="clear" w:color="auto" w:fill="auto"/>
            <w:tcMar>
              <w:top w:w="0" w:type="dxa"/>
              <w:left w:w="70" w:type="dxa"/>
              <w:bottom w:w="0" w:type="dxa"/>
              <w:right w:w="70" w:type="dxa"/>
            </w:tcMar>
            <w:vAlign w:val="center"/>
          </w:tcPr>
          <w:p w:rsidR="00DD213F" w:rsidRDefault="004A6C15" w:rsidP="0088211D">
            <w:pPr>
              <w:rPr>
                <w:b/>
                <w:bCs/>
                <w:sz w:val="22"/>
                <w:szCs w:val="22"/>
              </w:rPr>
            </w:pPr>
            <w:r>
              <w:rPr>
                <w:b/>
                <w:bCs/>
                <w:sz w:val="22"/>
                <w:szCs w:val="22"/>
              </w:rPr>
              <w:t>Scie d'élagage environ 330mm</w:t>
            </w:r>
            <w:r>
              <w:rPr>
                <w:b/>
                <w:bCs/>
                <w:sz w:val="22"/>
                <w:szCs w:val="22"/>
                <w:highlight w:val="yellow"/>
              </w:rPr>
              <w:t xml:space="preserve"> </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19</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Pulvérisateur à dos</w:t>
            </w:r>
            <w:r>
              <w:rPr>
                <w:sz w:val="22"/>
                <w:szCs w:val="22"/>
              </w:rPr>
              <w:t xml:space="preserve"> : en plastique 16 </w:t>
            </w:r>
            <w:proofErr w:type="spellStart"/>
            <w:r>
              <w:rPr>
                <w:sz w:val="22"/>
                <w:szCs w:val="22"/>
              </w:rPr>
              <w:t>l</w:t>
            </w:r>
            <w:proofErr w:type="spellEnd"/>
            <w:r>
              <w:rPr>
                <w:sz w:val="22"/>
                <w:szCs w:val="22"/>
              </w:rPr>
              <w:t xml:space="preserve"> minimum avec piston en laiton.  Pour les grandes surfaces agricoles et les jardins.</w:t>
            </w:r>
          </w:p>
          <w:p w:rsidR="00DD213F" w:rsidRDefault="004A6C15">
            <w:pPr>
              <w:rPr>
                <w:sz w:val="22"/>
                <w:szCs w:val="22"/>
              </w:rPr>
            </w:pPr>
            <w:r>
              <w:rPr>
                <w:sz w:val="22"/>
                <w:szCs w:val="22"/>
              </w:rPr>
              <w:t>Différent types de pulvérisation.</w:t>
            </w:r>
          </w:p>
          <w:p w:rsidR="00DD213F" w:rsidRDefault="004A6C15">
            <w:pPr>
              <w:rPr>
                <w:sz w:val="22"/>
                <w:szCs w:val="22"/>
              </w:rPr>
            </w:pPr>
            <w:r>
              <w:rPr>
                <w:sz w:val="22"/>
                <w:szCs w:val="22"/>
              </w:rPr>
              <w:t>Bretelles arrière ajustables,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20</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Décamètre ruban :</w:t>
            </w:r>
            <w:r>
              <w:rPr>
                <w:sz w:val="22"/>
                <w:szCs w:val="22"/>
              </w:rPr>
              <w:t xml:space="preserve">  longueur 5 m Bande flexible en acier / épaisseur de 25 mm Verrouillage automatique Prise en main confortable   Protecteur de lame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21</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Caisse clayette :</w:t>
            </w:r>
            <w:r>
              <w:rPr>
                <w:sz w:val="22"/>
                <w:szCs w:val="22"/>
              </w:rPr>
              <w:t xml:space="preserve">  matière polypropylène - Qualité alimentaire - Parois ajourées  </w:t>
            </w:r>
            <w:proofErr w:type="spellStart"/>
            <w:r>
              <w:rPr>
                <w:sz w:val="22"/>
                <w:szCs w:val="22"/>
              </w:rPr>
              <w:t>dim</w:t>
            </w:r>
            <w:proofErr w:type="spellEnd"/>
            <w:r>
              <w:rPr>
                <w:sz w:val="22"/>
                <w:szCs w:val="22"/>
              </w:rPr>
              <w:t xml:space="preserve"> </w:t>
            </w:r>
            <w:r>
              <w:rPr>
                <w:color w:val="FF0000"/>
                <w:sz w:val="22"/>
                <w:szCs w:val="22"/>
              </w:rPr>
              <w:t>environ</w:t>
            </w:r>
            <w:r>
              <w:rPr>
                <w:sz w:val="22"/>
                <w:szCs w:val="22"/>
              </w:rPr>
              <w:t xml:space="preserve"> Ext L595 x l 400 x h 123 mm couleur blanche selon les normes exigées pour les produits alimentaires.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22</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Cisaille à haie</w:t>
            </w:r>
            <w:r>
              <w:rPr>
                <w:sz w:val="22"/>
                <w:szCs w:val="22"/>
              </w:rPr>
              <w:t xml:space="preserve"> de taille standard Pour l'élagage des branches et des </w:t>
            </w:r>
            <w:proofErr w:type="spellStart"/>
            <w:r>
              <w:rPr>
                <w:sz w:val="22"/>
                <w:szCs w:val="22"/>
              </w:rPr>
              <w:t>Bishes</w:t>
            </w:r>
            <w:proofErr w:type="spellEnd"/>
            <w:r>
              <w:rPr>
                <w:sz w:val="22"/>
                <w:szCs w:val="22"/>
              </w:rPr>
              <w:t xml:space="preserve"> épaisses avec des branches répandues. Amortisseur de chocs Environ</w:t>
            </w:r>
          </w:p>
          <w:p w:rsidR="00DD213F" w:rsidRDefault="004A6C15">
            <w:pPr>
              <w:rPr>
                <w:sz w:val="22"/>
                <w:szCs w:val="22"/>
              </w:rPr>
            </w:pPr>
            <w:r>
              <w:rPr>
                <w:sz w:val="22"/>
                <w:szCs w:val="22"/>
              </w:rPr>
              <w:t>Tailles :  L1mm : 546 mm     L2mm : 200mm</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23</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Sceau en plastique, poids 1 kg</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24</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Tenailles en acier allié de qualité.</w:t>
            </w:r>
          </w:p>
          <w:p w:rsidR="00DD213F" w:rsidRDefault="004A6C15">
            <w:pPr>
              <w:rPr>
                <w:sz w:val="22"/>
                <w:szCs w:val="22"/>
              </w:rPr>
            </w:pPr>
            <w:r>
              <w:rPr>
                <w:sz w:val="22"/>
                <w:szCs w:val="22"/>
              </w:rPr>
              <w:t>Mâchoires et bords de coupe brochés avec précision forgées en acier au carbone et entièrement traitées thermiquement pour une durabilité et une performance optimale.</w:t>
            </w:r>
          </w:p>
          <w:p w:rsidR="00DD213F" w:rsidRDefault="004A6C15">
            <w:pPr>
              <w:rPr>
                <w:sz w:val="22"/>
                <w:szCs w:val="22"/>
              </w:rPr>
            </w:pPr>
            <w:r>
              <w:rPr>
                <w:sz w:val="22"/>
                <w:szCs w:val="22"/>
              </w:rPr>
              <w:t>Poignées plates et tête polie laquée noire.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25</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SET DE 3 PINCES UNIVERSELLE +DIAGONALE +BEC LONG</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26</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Kit de protection</w:t>
            </w:r>
            <w:r>
              <w:rPr>
                <w:sz w:val="22"/>
                <w:szCs w:val="22"/>
              </w:rPr>
              <w:t xml:space="preserve"> adapté aux risques phytosanitaires répondant aux normes spécifiques de la profession. </w:t>
            </w:r>
          </w:p>
          <w:p w:rsidR="00DD213F" w:rsidRDefault="004A6C15">
            <w:pPr>
              <w:rPr>
                <w:sz w:val="22"/>
                <w:szCs w:val="22"/>
              </w:rPr>
            </w:pPr>
            <w:r>
              <w:rPr>
                <w:sz w:val="22"/>
                <w:szCs w:val="22"/>
              </w:rPr>
              <w:t>Le kit est composé de :</w:t>
            </w:r>
          </w:p>
          <w:p w:rsidR="00DD213F" w:rsidRDefault="004A6C15">
            <w:pPr>
              <w:rPr>
                <w:sz w:val="22"/>
                <w:szCs w:val="22"/>
              </w:rPr>
            </w:pPr>
            <w:r>
              <w:rPr>
                <w:sz w:val="22"/>
                <w:szCs w:val="22"/>
              </w:rPr>
              <w:t xml:space="preserve">- 1 combinaison </w:t>
            </w:r>
            <w:proofErr w:type="spellStart"/>
            <w:r>
              <w:rPr>
                <w:sz w:val="22"/>
                <w:szCs w:val="22"/>
              </w:rPr>
              <w:t>Classic</w:t>
            </w:r>
            <w:proofErr w:type="spellEnd"/>
            <w:r>
              <w:rPr>
                <w:sz w:val="22"/>
                <w:szCs w:val="22"/>
              </w:rPr>
              <w:t xml:space="preserve"> plus vert à, capuche spécial pulvérisation</w:t>
            </w:r>
          </w:p>
          <w:p w:rsidR="00DD213F" w:rsidRDefault="004A6C15">
            <w:pPr>
              <w:rPr>
                <w:sz w:val="22"/>
                <w:szCs w:val="22"/>
              </w:rPr>
            </w:pPr>
            <w:r>
              <w:rPr>
                <w:sz w:val="22"/>
                <w:szCs w:val="22"/>
              </w:rPr>
              <w:t>- 1 paire de gants nitrile vert 330 mm Norme EN 374</w:t>
            </w:r>
          </w:p>
          <w:p w:rsidR="00DD213F" w:rsidRDefault="004A6C15">
            <w:pPr>
              <w:rPr>
                <w:sz w:val="22"/>
                <w:szCs w:val="22"/>
              </w:rPr>
            </w:pPr>
            <w:r>
              <w:rPr>
                <w:sz w:val="22"/>
                <w:szCs w:val="22"/>
              </w:rPr>
              <w:t>- 1 demi masque de protection Norme EN 140</w:t>
            </w:r>
          </w:p>
          <w:p w:rsidR="00DD213F" w:rsidRDefault="004A6C15">
            <w:pPr>
              <w:rPr>
                <w:sz w:val="22"/>
                <w:szCs w:val="22"/>
              </w:rPr>
            </w:pPr>
            <w:r>
              <w:rPr>
                <w:sz w:val="22"/>
                <w:szCs w:val="22"/>
              </w:rPr>
              <w:t>- 2 filtres demi masque A2P3</w:t>
            </w:r>
          </w:p>
          <w:p w:rsidR="00DD213F" w:rsidRDefault="004A6C15">
            <w:pPr>
              <w:rPr>
                <w:sz w:val="22"/>
                <w:szCs w:val="22"/>
              </w:rPr>
            </w:pPr>
            <w:r>
              <w:rPr>
                <w:sz w:val="22"/>
                <w:szCs w:val="22"/>
              </w:rPr>
              <w:t>- 1 paire de lunette masque norme EN 166</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27</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Arrosoir en plastique de 10L</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70"/>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28</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Chronomètre manuel  1/100s avec 50 temps intermédiaires,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295"/>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29</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Cutter pour tuyau 230MM</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30</w:t>
            </w:r>
          </w:p>
        </w:tc>
        <w:tc>
          <w:tcPr>
            <w:tcW w:w="4814" w:type="dxa"/>
            <w:shd w:val="clear" w:color="auto" w:fill="auto"/>
            <w:tcMar>
              <w:top w:w="0" w:type="dxa"/>
              <w:left w:w="70" w:type="dxa"/>
              <w:bottom w:w="0" w:type="dxa"/>
              <w:right w:w="70" w:type="dxa"/>
            </w:tcMar>
            <w:vAlign w:val="center"/>
          </w:tcPr>
          <w:p w:rsidR="00DD213F" w:rsidRDefault="004A6C15" w:rsidP="0088211D">
            <w:pPr>
              <w:rPr>
                <w:b/>
                <w:bCs/>
                <w:sz w:val="22"/>
                <w:szCs w:val="22"/>
              </w:rPr>
            </w:pPr>
            <w:r>
              <w:rPr>
                <w:b/>
                <w:bCs/>
                <w:sz w:val="22"/>
                <w:szCs w:val="22"/>
              </w:rPr>
              <w:t xml:space="preserve">Caisse à outils mécanicien 30 </w:t>
            </w:r>
            <w:proofErr w:type="spellStart"/>
            <w:r>
              <w:rPr>
                <w:b/>
                <w:bCs/>
                <w:sz w:val="22"/>
                <w:szCs w:val="22"/>
              </w:rPr>
              <w:t>piéces</w:t>
            </w:r>
            <w:proofErr w:type="spellEnd"/>
            <w:r>
              <w:rPr>
                <w:b/>
                <w:bCs/>
                <w:sz w:val="22"/>
                <w:szCs w:val="22"/>
              </w:rPr>
              <w:t xml:space="preserve"> min </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31</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Trousse de premiers soins </w:t>
            </w:r>
            <w:r>
              <w:rPr>
                <w:b/>
                <w:bCs/>
                <w:color w:val="FF0000"/>
                <w:sz w:val="22"/>
                <w:szCs w:val="22"/>
              </w:rPr>
              <w:t xml:space="preserve"> min 20 catégorie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32</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Gants de protection (paires)</w:t>
            </w:r>
            <w:r>
              <w:rPr>
                <w:sz w:val="22"/>
                <w:szCs w:val="22"/>
              </w:rPr>
              <w:t xml:space="preserve"> : Paume enduite de PU, flexible et bonne sensation. Coquille HPPE, résistance aux coupures et à l’abrasion.</w:t>
            </w:r>
          </w:p>
          <w:p w:rsidR="00DD213F" w:rsidRDefault="004A6C15">
            <w:pPr>
              <w:rPr>
                <w:sz w:val="22"/>
                <w:szCs w:val="22"/>
              </w:rPr>
            </w:pPr>
            <w:r>
              <w:rPr>
                <w:sz w:val="22"/>
                <w:szCs w:val="22"/>
              </w:rPr>
              <w:t>Matière : Antistatique.</w:t>
            </w:r>
          </w:p>
          <w:p w:rsidR="00DD213F" w:rsidRDefault="004A6C15">
            <w:pPr>
              <w:rPr>
                <w:sz w:val="22"/>
                <w:szCs w:val="22"/>
              </w:rPr>
            </w:pPr>
            <w:r>
              <w:rPr>
                <w:sz w:val="22"/>
                <w:szCs w:val="22"/>
              </w:rPr>
              <w:t>Taille : standard</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33</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Lunette-masque</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34</w:t>
            </w:r>
          </w:p>
        </w:tc>
        <w:tc>
          <w:tcPr>
            <w:tcW w:w="4814"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Ciseaux de récolte</w:t>
            </w:r>
            <w:r>
              <w:rPr>
                <w:sz w:val="22"/>
                <w:szCs w:val="22"/>
              </w:rPr>
              <w:t xml:space="preserve"> avec une large ouverture pour les doigts. Idéal pour couper et pour la récolter des plantes - Longueur des ciseaux de récolte : 15 cm - Largeur de la poignée : 7 cm - Longueur de la lame : 7cm</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r w:rsidR="00DD213F">
        <w:trPr>
          <w:cantSplit/>
          <w:trHeight w:val="187"/>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35</w:t>
            </w:r>
          </w:p>
        </w:tc>
        <w:tc>
          <w:tcPr>
            <w:tcW w:w="4814"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PAIRES DE Bottes en plastique : </w:t>
            </w:r>
          </w:p>
          <w:p w:rsidR="00DD213F" w:rsidRDefault="004A6C15">
            <w:pPr>
              <w:rPr>
                <w:sz w:val="22"/>
                <w:szCs w:val="22"/>
              </w:rPr>
            </w:pPr>
            <w:r>
              <w:rPr>
                <w:sz w:val="22"/>
                <w:szCs w:val="22"/>
              </w:rPr>
              <w:t>- Botte vert ultra légère, sans coquille en PVC</w:t>
            </w:r>
          </w:p>
          <w:p w:rsidR="00DD213F" w:rsidRDefault="004A6C15">
            <w:pPr>
              <w:rPr>
                <w:color w:val="FF0000"/>
                <w:sz w:val="22"/>
                <w:szCs w:val="22"/>
              </w:rPr>
            </w:pPr>
            <w:r>
              <w:rPr>
                <w:sz w:val="22"/>
                <w:szCs w:val="22"/>
              </w:rPr>
              <w:t xml:space="preserve">- TAILLES : </w:t>
            </w:r>
            <w:r>
              <w:rPr>
                <w:color w:val="FF0000"/>
                <w:sz w:val="22"/>
                <w:szCs w:val="22"/>
              </w:rPr>
              <w:t>du 38 au 45</w:t>
            </w:r>
          </w:p>
          <w:p w:rsidR="00DD213F" w:rsidRDefault="004A6C15">
            <w:pPr>
              <w:rPr>
                <w:sz w:val="22"/>
                <w:szCs w:val="22"/>
              </w:rPr>
            </w:pPr>
            <w:r>
              <w:rPr>
                <w:sz w:val="22"/>
                <w:szCs w:val="22"/>
              </w:rPr>
              <w:t>- COULEURS : Vert</w:t>
            </w:r>
          </w:p>
          <w:p w:rsidR="00DD213F" w:rsidRDefault="004A6C15">
            <w:pPr>
              <w:rPr>
                <w:sz w:val="22"/>
                <w:szCs w:val="22"/>
              </w:rPr>
            </w:pPr>
            <w:r>
              <w:rPr>
                <w:sz w:val="22"/>
                <w:szCs w:val="22"/>
              </w:rPr>
              <w:t xml:space="preserve">- TIGE : </w:t>
            </w:r>
            <w:proofErr w:type="gramStart"/>
            <w:r>
              <w:rPr>
                <w:sz w:val="22"/>
                <w:szCs w:val="22"/>
              </w:rPr>
              <w:t>en  PVC</w:t>
            </w:r>
            <w:proofErr w:type="gramEnd"/>
            <w:r>
              <w:rPr>
                <w:sz w:val="22"/>
                <w:szCs w:val="22"/>
              </w:rPr>
              <w:t xml:space="preserve"> vert.</w:t>
            </w:r>
          </w:p>
          <w:p w:rsidR="00DD213F" w:rsidRDefault="004A6C15">
            <w:pPr>
              <w:rPr>
                <w:sz w:val="22"/>
                <w:szCs w:val="22"/>
              </w:rPr>
            </w:pPr>
            <w:r>
              <w:rPr>
                <w:sz w:val="22"/>
                <w:szCs w:val="22"/>
              </w:rPr>
              <w:t>- Semelle PVC noir.</w:t>
            </w:r>
          </w:p>
          <w:p w:rsidR="00DD213F" w:rsidRDefault="004A6C15">
            <w:pPr>
              <w:rPr>
                <w:sz w:val="22"/>
                <w:szCs w:val="22"/>
              </w:rPr>
            </w:pPr>
            <w:r>
              <w:rPr>
                <w:sz w:val="22"/>
                <w:szCs w:val="22"/>
              </w:rPr>
              <w:t>- Doublure polyester blanc.</w:t>
            </w:r>
          </w:p>
          <w:p w:rsidR="00DD213F" w:rsidRDefault="004A6C15">
            <w:pPr>
              <w:rPr>
                <w:sz w:val="22"/>
                <w:szCs w:val="22"/>
              </w:rPr>
            </w:pPr>
            <w:r>
              <w:rPr>
                <w:sz w:val="22"/>
                <w:szCs w:val="22"/>
              </w:rPr>
              <w:t>-Résistance :</w:t>
            </w:r>
          </w:p>
          <w:p w:rsidR="00DD213F" w:rsidRDefault="004A6C15">
            <w:pPr>
              <w:rPr>
                <w:sz w:val="22"/>
                <w:szCs w:val="22"/>
              </w:rPr>
            </w:pPr>
            <w:r>
              <w:rPr>
                <w:sz w:val="22"/>
                <w:szCs w:val="22"/>
              </w:rPr>
              <w:t>Acides, bases, désinfectants, fumier, produits chimiques.</w:t>
            </w:r>
          </w:p>
        </w:tc>
        <w:tc>
          <w:tcPr>
            <w:tcW w:w="2410"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410" w:type="dxa"/>
          </w:tcPr>
          <w:p w:rsidR="00DD213F" w:rsidRDefault="00DD213F">
            <w:pPr>
              <w:rPr>
                <w:b/>
                <w:bCs/>
                <w:sz w:val="22"/>
                <w:szCs w:val="22"/>
              </w:rPr>
            </w:pPr>
          </w:p>
        </w:tc>
      </w:tr>
    </w:tbl>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4A6C15">
      <w:pPr>
        <w:widowControl w:val="0"/>
        <w:tabs>
          <w:tab w:val="left" w:pos="765"/>
        </w:tabs>
        <w:jc w:val="center"/>
        <w:rPr>
          <w:rFonts w:ascii="Century Gothic" w:hAnsi="Century Gothic"/>
          <w:b/>
          <w:bCs/>
          <w:sz w:val="36"/>
          <w:szCs w:val="20"/>
          <w:u w:val="single"/>
        </w:rPr>
      </w:pPr>
      <w:r>
        <w:rPr>
          <w:rFonts w:ascii="Century Gothic" w:hAnsi="Century Gothic"/>
          <w:b/>
          <w:bCs/>
          <w:sz w:val="36"/>
          <w:szCs w:val="20"/>
          <w:u w:val="single"/>
        </w:rPr>
        <w:t>BORDEREAU DES PRIX – DETAIL ESTIMATIF</w:t>
      </w:r>
    </w:p>
    <w:p w:rsidR="00DD213F" w:rsidRDefault="00DD213F">
      <w:pPr>
        <w:widowControl w:val="0"/>
        <w:tabs>
          <w:tab w:val="left" w:pos="765"/>
        </w:tabs>
        <w:jc w:val="center"/>
        <w:rPr>
          <w:rFonts w:ascii="Century Gothic" w:hAnsi="Century Gothic"/>
          <w:b/>
          <w:bCs/>
          <w:sz w:val="14"/>
          <w:szCs w:val="4"/>
          <w:u w:val="single"/>
        </w:rPr>
      </w:pPr>
    </w:p>
    <w:p w:rsidR="00DD213F" w:rsidRDefault="004A6C15">
      <w:pPr>
        <w:tabs>
          <w:tab w:val="left" w:pos="284"/>
        </w:tabs>
        <w:suppressAutoHyphens/>
        <w:autoSpaceDN w:val="0"/>
        <w:jc w:val="center"/>
        <w:textAlignment w:val="baseline"/>
        <w:rPr>
          <w:b/>
          <w:sz w:val="22"/>
          <w:szCs w:val="22"/>
        </w:rPr>
      </w:pPr>
      <w:r>
        <w:rPr>
          <w:b/>
          <w:sz w:val="22"/>
          <w:szCs w:val="22"/>
        </w:rPr>
        <w:t>LOT N°3 : Petit outillage agricole</w:t>
      </w:r>
    </w:p>
    <w:p w:rsidR="00DD213F" w:rsidRDefault="00DD213F">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3"/>
        <w:gridCol w:w="3261"/>
        <w:gridCol w:w="709"/>
        <w:gridCol w:w="708"/>
        <w:gridCol w:w="1136"/>
        <w:gridCol w:w="1134"/>
        <w:gridCol w:w="1130"/>
        <w:gridCol w:w="992"/>
        <w:gridCol w:w="850"/>
        <w:gridCol w:w="1134"/>
      </w:tblGrid>
      <w:tr w:rsidR="00DD213F">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08" w:type="dxa"/>
            <w:shd w:val="clear" w:color="auto" w:fill="BFBFBF" w:themeFill="background1" w:themeFillShade="BF"/>
            <w:vAlign w:val="center"/>
          </w:tcPr>
          <w:p w:rsidR="00DD213F" w:rsidRDefault="004A6C15">
            <w:pPr>
              <w:jc w:val="center"/>
              <w:rPr>
                <w:rFonts w:ascii="Century Gothic" w:hAnsi="Century Gothic"/>
                <w:b/>
                <w:sz w:val="18"/>
                <w:szCs w:val="18"/>
              </w:rPr>
            </w:pPr>
            <w:r>
              <w:rPr>
                <w:rFonts w:ascii="Century Gothic" w:hAnsi="Century Gothic"/>
                <w:b/>
                <w:sz w:val="18"/>
                <w:szCs w:val="18"/>
              </w:rPr>
              <w:t>(1)</w:t>
            </w:r>
          </w:p>
          <w:p w:rsidR="00DD213F" w:rsidRDefault="004A6C15">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136" w:type="dxa"/>
            <w:shd w:val="clear" w:color="auto" w:fill="BFBFBF" w:themeFill="background1" w:themeFillShade="BF"/>
            <w:vAlign w:val="center"/>
          </w:tcPr>
          <w:p w:rsidR="00DD213F" w:rsidRDefault="004A6C15">
            <w:pPr>
              <w:jc w:val="center"/>
              <w:rPr>
                <w:rFonts w:ascii="Century Gothic" w:hAnsi="Century Gothic"/>
                <w:b/>
                <w:sz w:val="16"/>
                <w:szCs w:val="16"/>
              </w:rPr>
            </w:pPr>
            <w:r>
              <w:rPr>
                <w:rFonts w:ascii="Century Gothic" w:hAnsi="Century Gothic"/>
                <w:b/>
                <w:sz w:val="16"/>
                <w:szCs w:val="16"/>
              </w:rPr>
              <w:t>(2)</w:t>
            </w:r>
          </w:p>
          <w:p w:rsidR="00DD213F" w:rsidRDefault="004A6C15">
            <w:pPr>
              <w:jc w:val="center"/>
              <w:rPr>
                <w:rFonts w:ascii="Century Gothic" w:hAnsi="Century Gothic"/>
                <w:b/>
                <w:sz w:val="16"/>
                <w:szCs w:val="16"/>
              </w:rPr>
            </w:pPr>
            <w:r>
              <w:rPr>
                <w:rFonts w:ascii="Century Gothic" w:hAnsi="Century Gothic"/>
                <w:b/>
                <w:sz w:val="16"/>
                <w:szCs w:val="16"/>
              </w:rPr>
              <w:t xml:space="preserve">Prix unitaire </w:t>
            </w:r>
          </w:p>
          <w:p w:rsidR="00DD213F" w:rsidRDefault="004A6C15">
            <w:pPr>
              <w:jc w:val="center"/>
              <w:rPr>
                <w:rFonts w:ascii="Century Gothic" w:hAnsi="Century Gothic"/>
                <w:b/>
                <w:sz w:val="16"/>
                <w:szCs w:val="16"/>
              </w:rPr>
            </w:pPr>
            <w:r>
              <w:rPr>
                <w:rFonts w:ascii="Century Gothic" w:hAnsi="Century Gothic"/>
                <w:b/>
                <w:sz w:val="16"/>
                <w:szCs w:val="16"/>
              </w:rPr>
              <w:t>HT/HDD/HTVA</w:t>
            </w:r>
          </w:p>
          <w:p w:rsidR="00DD213F" w:rsidRDefault="00DD213F">
            <w:pPr>
              <w:jc w:val="center"/>
              <w:rPr>
                <w:rFonts w:ascii="Century Gothic" w:hAnsi="Century Gothic"/>
                <w:b/>
                <w:sz w:val="16"/>
                <w:szCs w:val="16"/>
              </w:rPr>
            </w:pP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(3)</w:t>
            </w:r>
          </w:p>
          <w:p w:rsidR="00DD213F" w:rsidRDefault="004A6C15">
            <w:pPr>
              <w:jc w:val="center"/>
              <w:rPr>
                <w:rFonts w:ascii="Century Gothic" w:hAnsi="Century Gothic"/>
                <w:b/>
                <w:sz w:val="16"/>
                <w:szCs w:val="16"/>
              </w:rPr>
            </w:pPr>
            <w:r>
              <w:rPr>
                <w:rFonts w:ascii="Century Gothic" w:hAnsi="Century Gothic"/>
                <w:b/>
                <w:sz w:val="16"/>
                <w:szCs w:val="16"/>
              </w:rPr>
              <w:t>Prix total HT/HDD/HTVA</w:t>
            </w:r>
          </w:p>
          <w:p w:rsidR="00DD213F" w:rsidRDefault="004A6C15">
            <w:pPr>
              <w:jc w:val="center"/>
              <w:rPr>
                <w:rFonts w:ascii="Century Gothic" w:hAnsi="Century Gothic"/>
                <w:b/>
                <w:sz w:val="16"/>
                <w:szCs w:val="16"/>
              </w:rPr>
            </w:pPr>
            <w:r>
              <w:rPr>
                <w:rFonts w:ascii="Century Gothic" w:hAnsi="Century Gothic"/>
                <w:b/>
                <w:sz w:val="16"/>
                <w:szCs w:val="16"/>
              </w:rPr>
              <w:t>(3) = (1) x (2)</w:t>
            </w:r>
          </w:p>
        </w:tc>
        <w:tc>
          <w:tcPr>
            <w:tcW w:w="1130"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(4)</w:t>
            </w:r>
          </w:p>
          <w:p w:rsidR="00DD213F" w:rsidRDefault="004A6C15">
            <w:pPr>
              <w:jc w:val="center"/>
              <w:rPr>
                <w:rFonts w:ascii="Century Gothic" w:hAnsi="Century Gothic"/>
                <w:b/>
                <w:sz w:val="16"/>
                <w:szCs w:val="16"/>
              </w:rPr>
            </w:pPr>
            <w:r>
              <w:rPr>
                <w:rFonts w:ascii="Century Gothic" w:hAnsi="Century Gothic"/>
                <w:b/>
                <w:sz w:val="16"/>
                <w:szCs w:val="16"/>
              </w:rPr>
              <w:t>Droits de Douanes sur (3)</w:t>
            </w:r>
          </w:p>
          <w:p w:rsidR="00DD213F" w:rsidRDefault="00DD213F">
            <w:pPr>
              <w:jc w:val="center"/>
              <w:rPr>
                <w:rFonts w:ascii="Century Gothic" w:hAnsi="Century Gothic"/>
                <w:b/>
                <w:sz w:val="16"/>
                <w:szCs w:val="16"/>
              </w:rPr>
            </w:pPr>
          </w:p>
        </w:tc>
        <w:tc>
          <w:tcPr>
            <w:tcW w:w="992"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(5)</w:t>
            </w:r>
          </w:p>
          <w:p w:rsidR="00DD213F" w:rsidRDefault="004A6C15">
            <w:pPr>
              <w:jc w:val="center"/>
              <w:rPr>
                <w:rFonts w:ascii="Century Gothic" w:hAnsi="Century Gothic"/>
                <w:b/>
                <w:sz w:val="16"/>
                <w:szCs w:val="16"/>
              </w:rPr>
            </w:pPr>
            <w:r>
              <w:rPr>
                <w:rFonts w:ascii="Century Gothic" w:hAnsi="Century Gothic"/>
                <w:b/>
                <w:sz w:val="16"/>
                <w:szCs w:val="16"/>
              </w:rPr>
              <w:t>Prix total</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 xml:space="preserve">Hors TVA </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(5) =(3)+(4)</w:t>
            </w:r>
          </w:p>
        </w:tc>
        <w:tc>
          <w:tcPr>
            <w:tcW w:w="850"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(6)</w:t>
            </w:r>
          </w:p>
          <w:p w:rsidR="00DD213F" w:rsidRDefault="004A6C15">
            <w:pPr>
              <w:jc w:val="center"/>
              <w:rPr>
                <w:rFonts w:ascii="Century Gothic" w:hAnsi="Century Gothic"/>
                <w:b/>
                <w:sz w:val="16"/>
                <w:szCs w:val="16"/>
              </w:rPr>
            </w:pPr>
            <w:r>
              <w:rPr>
                <w:rFonts w:ascii="Century Gothic" w:hAnsi="Century Gothic"/>
                <w:b/>
                <w:sz w:val="16"/>
                <w:szCs w:val="16"/>
              </w:rPr>
              <w:t>TVA</w:t>
            </w:r>
          </w:p>
          <w:p w:rsidR="00DD213F" w:rsidRDefault="004A6C15">
            <w:pPr>
              <w:jc w:val="center"/>
              <w:rPr>
                <w:rFonts w:ascii="Century Gothic" w:hAnsi="Century Gothic"/>
                <w:b/>
                <w:sz w:val="16"/>
                <w:szCs w:val="16"/>
              </w:rPr>
            </w:pPr>
            <w:r>
              <w:rPr>
                <w:rFonts w:ascii="Century Gothic" w:hAnsi="Century Gothic"/>
                <w:b/>
                <w:sz w:val="16"/>
                <w:szCs w:val="16"/>
              </w:rPr>
              <w:t>Appliquée</w:t>
            </w:r>
          </w:p>
          <w:p w:rsidR="00DD213F" w:rsidRDefault="004A6C15">
            <w:pPr>
              <w:jc w:val="center"/>
              <w:rPr>
                <w:rFonts w:ascii="Century Gothic" w:hAnsi="Century Gothic"/>
                <w:b/>
                <w:sz w:val="16"/>
                <w:szCs w:val="16"/>
              </w:rPr>
            </w:pPr>
            <w:r>
              <w:rPr>
                <w:rFonts w:ascii="Century Gothic" w:hAnsi="Century Gothic"/>
                <w:b/>
                <w:sz w:val="16"/>
                <w:szCs w:val="16"/>
              </w:rPr>
              <w:t>sur (5)</w:t>
            </w: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(7)</w:t>
            </w:r>
          </w:p>
          <w:p w:rsidR="00DD213F" w:rsidRDefault="004A6C15">
            <w:pPr>
              <w:jc w:val="center"/>
              <w:rPr>
                <w:rFonts w:ascii="Century Gothic" w:hAnsi="Century Gothic"/>
                <w:b/>
                <w:sz w:val="16"/>
                <w:szCs w:val="16"/>
              </w:rPr>
            </w:pPr>
            <w:r>
              <w:rPr>
                <w:rFonts w:ascii="Century Gothic" w:hAnsi="Century Gothic"/>
                <w:b/>
                <w:sz w:val="16"/>
                <w:szCs w:val="16"/>
              </w:rPr>
              <w:t>Montant TTC</w:t>
            </w:r>
          </w:p>
          <w:p w:rsidR="00DD213F" w:rsidRDefault="004A6C15">
            <w:pPr>
              <w:jc w:val="center"/>
              <w:rPr>
                <w:rFonts w:ascii="Century Gothic" w:hAnsi="Century Gothic"/>
                <w:b/>
                <w:sz w:val="16"/>
                <w:szCs w:val="16"/>
              </w:rPr>
            </w:pPr>
            <w:r>
              <w:rPr>
                <w:rFonts w:ascii="Century Gothic" w:hAnsi="Century Gothic"/>
                <w:b/>
                <w:sz w:val="16"/>
                <w:szCs w:val="16"/>
              </w:rPr>
              <w:t>(7) = (5)+(6)</w:t>
            </w: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Sécateur professionnel</w:t>
            </w:r>
            <w:r>
              <w:rPr>
                <w:sz w:val="22"/>
                <w:szCs w:val="22"/>
              </w:rPr>
              <w:t xml:space="preserve">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tcPr>
          <w:p w:rsidR="00DD213F" w:rsidRDefault="004A6C15">
            <w:pPr>
              <w:jc w:val="center"/>
              <w:rPr>
                <w:rFonts w:ascii="Century Gothic" w:hAnsi="Century Gothic"/>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lang w:val="en-JM"/>
              </w:rPr>
            </w:pPr>
            <w:r>
              <w:rPr>
                <w:b/>
                <w:bCs/>
                <w:sz w:val="22"/>
                <w:szCs w:val="22"/>
              </w:rPr>
              <w:t>Binette avec manche</w:t>
            </w:r>
            <w:r>
              <w:rPr>
                <w:sz w:val="22"/>
                <w:szCs w:val="22"/>
              </w:rPr>
              <w:t xml:space="preserve">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tcPr>
          <w:p w:rsidR="00DD213F" w:rsidRDefault="004A6C15">
            <w:pPr>
              <w:jc w:val="center"/>
              <w:rPr>
                <w:rFonts w:ascii="Century Gothic" w:hAnsi="Century Gothic"/>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Brouette</w:t>
            </w:r>
            <w:r>
              <w:rPr>
                <w:sz w:val="22"/>
                <w:szCs w:val="22"/>
              </w:rPr>
              <w:t xml:space="preserve">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tcPr>
          <w:p w:rsidR="00DD213F" w:rsidRDefault="004A6C15">
            <w:pPr>
              <w:jc w:val="center"/>
              <w:rPr>
                <w:rFonts w:ascii="Century Gothic" w:hAnsi="Century Gothic"/>
                <w:b/>
                <w:sz w:val="20"/>
                <w:szCs w:val="20"/>
              </w:rPr>
            </w:pPr>
            <w:r>
              <w:rPr>
                <w:b/>
                <w:sz w:val="22"/>
                <w:szCs w:val="22"/>
              </w:rPr>
              <w:t>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83"/>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Plantoir en acier</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tcPr>
          <w:p w:rsidR="00DD213F" w:rsidRDefault="004A6C15">
            <w:pPr>
              <w:jc w:val="center"/>
              <w:rPr>
                <w:rFonts w:ascii="Century Gothic" w:hAnsi="Century Gothic"/>
                <w:b/>
                <w:sz w:val="20"/>
                <w:szCs w:val="20"/>
              </w:rPr>
            </w:pPr>
            <w:r>
              <w:rPr>
                <w:b/>
                <w:sz w:val="22"/>
                <w:szCs w:val="22"/>
              </w:rPr>
              <w:t>15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sz w:val="20"/>
                <w:szCs w:val="20"/>
              </w:rPr>
            </w:pPr>
            <w:r>
              <w:rPr>
                <w:b/>
                <w:bCs/>
                <w:sz w:val="22"/>
                <w:szCs w:val="22"/>
              </w:rPr>
              <w:t xml:space="preserve">Transplantoir en </w:t>
            </w:r>
            <w:proofErr w:type="spellStart"/>
            <w:r>
              <w:rPr>
                <w:b/>
                <w:bCs/>
                <w:sz w:val="22"/>
                <w:szCs w:val="22"/>
              </w:rPr>
              <w:t>alluminuim</w:t>
            </w:r>
            <w:proofErr w:type="spellEnd"/>
            <w:r>
              <w:rPr>
                <w:b/>
                <w:bCs/>
                <w:sz w:val="22"/>
                <w:szCs w:val="22"/>
              </w:rPr>
              <w:t xml:space="preserve"> gradué</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sz w:val="20"/>
                <w:szCs w:val="20"/>
              </w:rPr>
            </w:pPr>
            <w:r>
              <w:rPr>
                <w:b/>
                <w:bCs/>
                <w:sz w:val="22"/>
                <w:szCs w:val="22"/>
              </w:rPr>
              <w:t>Greffoir de taille standard</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sz w:val="20"/>
                <w:szCs w:val="20"/>
              </w:rPr>
            </w:pPr>
            <w:proofErr w:type="spellStart"/>
            <w:r>
              <w:rPr>
                <w:b/>
                <w:bCs/>
                <w:sz w:val="22"/>
                <w:szCs w:val="22"/>
              </w:rPr>
              <w:t>Rateau</w:t>
            </w:r>
            <w:proofErr w:type="spellEnd"/>
            <w:r>
              <w:rPr>
                <w:b/>
                <w:bCs/>
                <w:sz w:val="22"/>
                <w:szCs w:val="22"/>
              </w:rPr>
              <w:t xml:space="preserve"> avec manche de taille standard</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rPr>
            </w:pPr>
            <w:r>
              <w:rPr>
                <w:b/>
                <w:bCs/>
                <w:sz w:val="22"/>
                <w:szCs w:val="22"/>
              </w:rPr>
              <w:t>Sécateurs a longue manche</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lang w:val="en-JM"/>
              </w:rPr>
            </w:pPr>
            <w:r>
              <w:rPr>
                <w:b/>
                <w:bCs/>
                <w:sz w:val="22"/>
                <w:szCs w:val="22"/>
              </w:rPr>
              <w:t>Sape GF avec manche</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lang w:val="en-JM"/>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lang w:val="en-JM"/>
              </w:rPr>
            </w:pPr>
            <w:r>
              <w:rPr>
                <w:b/>
                <w:sz w:val="22"/>
                <w:szCs w:val="22"/>
              </w:rPr>
              <w:t>20</w:t>
            </w:r>
          </w:p>
        </w:tc>
        <w:tc>
          <w:tcPr>
            <w:tcW w:w="1136" w:type="dxa"/>
          </w:tcPr>
          <w:p w:rsidR="00DD213F" w:rsidRDefault="00DD213F">
            <w:pPr>
              <w:rPr>
                <w:rFonts w:ascii="Century Gothic" w:hAnsi="Century Gothic"/>
                <w:b/>
                <w:sz w:val="22"/>
                <w:szCs w:val="22"/>
                <w:lang w:val="en-JM"/>
              </w:rPr>
            </w:pPr>
          </w:p>
        </w:tc>
        <w:tc>
          <w:tcPr>
            <w:tcW w:w="1134" w:type="dxa"/>
            <w:vAlign w:val="center"/>
          </w:tcPr>
          <w:p w:rsidR="00DD213F" w:rsidRDefault="00DD213F">
            <w:pPr>
              <w:rPr>
                <w:rFonts w:ascii="Century Gothic" w:hAnsi="Century Gothic"/>
                <w:b/>
                <w:sz w:val="22"/>
                <w:szCs w:val="22"/>
                <w:lang w:val="en-JM"/>
              </w:rPr>
            </w:pPr>
          </w:p>
        </w:tc>
        <w:tc>
          <w:tcPr>
            <w:tcW w:w="1130" w:type="dxa"/>
          </w:tcPr>
          <w:p w:rsidR="00DD213F" w:rsidRDefault="00DD213F">
            <w:pPr>
              <w:jc w:val="center"/>
              <w:rPr>
                <w:rFonts w:ascii="Century Gothic" w:hAnsi="Century Gothic"/>
                <w:b/>
                <w:sz w:val="22"/>
                <w:szCs w:val="22"/>
                <w:lang w:val="en-JM"/>
              </w:rPr>
            </w:pPr>
          </w:p>
        </w:tc>
        <w:tc>
          <w:tcPr>
            <w:tcW w:w="992" w:type="dxa"/>
          </w:tcPr>
          <w:p w:rsidR="00DD213F" w:rsidRDefault="00DD213F">
            <w:pPr>
              <w:jc w:val="center"/>
              <w:rPr>
                <w:rFonts w:ascii="Century Gothic" w:hAnsi="Century Gothic"/>
                <w:b/>
                <w:sz w:val="22"/>
                <w:szCs w:val="22"/>
                <w:lang w:val="en-JM"/>
              </w:rPr>
            </w:pPr>
          </w:p>
        </w:tc>
        <w:tc>
          <w:tcPr>
            <w:tcW w:w="850" w:type="dxa"/>
          </w:tcPr>
          <w:p w:rsidR="00DD213F" w:rsidRDefault="00DD213F">
            <w:pPr>
              <w:jc w:val="center"/>
              <w:rPr>
                <w:rFonts w:ascii="Century Gothic" w:hAnsi="Century Gothic"/>
                <w:b/>
                <w:sz w:val="28"/>
                <w:szCs w:val="22"/>
                <w:lang w:val="en-JM"/>
              </w:rPr>
            </w:pPr>
          </w:p>
        </w:tc>
        <w:tc>
          <w:tcPr>
            <w:tcW w:w="1134" w:type="dxa"/>
          </w:tcPr>
          <w:p w:rsidR="00DD213F" w:rsidRDefault="00DD213F">
            <w:pPr>
              <w:jc w:val="center"/>
              <w:rPr>
                <w:rFonts w:ascii="Century Gothic" w:hAnsi="Century Gothic"/>
                <w:b/>
                <w:sz w:val="28"/>
                <w:szCs w:val="22"/>
                <w:lang w:val="en-JM"/>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Sape PF avec manche</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Crochet avec manche</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Bêche avec manche de taille standard</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Pioche avec manche de taille standard</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Pelle à sable avec manche de taille standard</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Faucille en acier trempé avec manche de taille standard</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rFonts w:ascii="Century Gothic" w:hAnsi="Century Gothic"/>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rsidP="001B2867">
            <w:pPr>
              <w:rPr>
                <w:b/>
                <w:bCs/>
                <w:sz w:val="20"/>
                <w:szCs w:val="20"/>
              </w:rPr>
            </w:pPr>
            <w:r>
              <w:rPr>
                <w:b/>
                <w:bCs/>
                <w:sz w:val="22"/>
                <w:szCs w:val="22"/>
              </w:rPr>
              <w:t>Fourche en acier trempé  avec manche</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 xml:space="preserve">Echelle en </w:t>
            </w:r>
            <w:r w:rsidR="002B673D">
              <w:rPr>
                <w:b/>
                <w:bCs/>
                <w:sz w:val="22"/>
                <w:szCs w:val="22"/>
              </w:rPr>
              <w:t>aluminium</w:t>
            </w:r>
            <w:r>
              <w:rPr>
                <w:b/>
                <w:bCs/>
                <w:sz w:val="22"/>
                <w:szCs w:val="22"/>
              </w:rPr>
              <w:t>: transformable 2 plans avec base évasée pour une parfaite stabilité, 8 marches.</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3</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rsidP="001B2867">
            <w:pPr>
              <w:rPr>
                <w:b/>
                <w:bCs/>
                <w:sz w:val="20"/>
                <w:szCs w:val="20"/>
              </w:rPr>
            </w:pPr>
            <w:r>
              <w:rPr>
                <w:b/>
                <w:bCs/>
                <w:sz w:val="22"/>
                <w:szCs w:val="22"/>
              </w:rPr>
              <w:t xml:space="preserve">Scie d'élagage 330mm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19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Pulvérisateur à dos</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 xml:space="preserve">Décamètre ruban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0"/>
                <w:szCs w:val="20"/>
              </w:rPr>
              <w:t>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Caisse clayette</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30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Cisaille à haie</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3</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 xml:space="preserve">Sceau en plastique, </w:t>
            </w:r>
            <w:proofErr w:type="spellStart"/>
            <w:r>
              <w:rPr>
                <w:b/>
                <w:bCs/>
                <w:sz w:val="22"/>
                <w:szCs w:val="22"/>
              </w:rPr>
              <w:t>poid</w:t>
            </w:r>
            <w:proofErr w:type="spellEnd"/>
            <w:r>
              <w:rPr>
                <w:b/>
                <w:bCs/>
                <w:sz w:val="22"/>
                <w:szCs w:val="22"/>
              </w:rPr>
              <w:t xml:space="preserve"> 1 kg</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Tenailles en acier allié de qualité.</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lastRenderedPageBreak/>
              <w:t>25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SET DE 3 PINCES UNIVERSELLE +DIAGONALE +BEC LONG</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Kit de protection</w:t>
            </w:r>
            <w:r>
              <w:rPr>
                <w:sz w:val="22"/>
                <w:szCs w:val="22"/>
              </w:rPr>
              <w:t xml:space="preserve"> </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Arrosoir en plastique de 10L</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10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Chronomètre manuel  1/100s avec 50 temps intermédiaires,</w:t>
            </w:r>
          </w:p>
        </w:tc>
        <w:tc>
          <w:tcPr>
            <w:tcW w:w="709" w:type="dxa"/>
            <w:shd w:val="clear" w:color="auto" w:fill="auto"/>
            <w:tcMar>
              <w:top w:w="0" w:type="dxa"/>
              <w:left w:w="70" w:type="dxa"/>
              <w:bottom w:w="0" w:type="dxa"/>
              <w:right w:w="70" w:type="dxa"/>
            </w:tcMa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Cutter pour tuyau 230MM</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rsidP="001B2867">
            <w:pPr>
              <w:rPr>
                <w:b/>
                <w:bCs/>
                <w:sz w:val="20"/>
                <w:szCs w:val="20"/>
              </w:rPr>
            </w:pPr>
            <w:r>
              <w:rPr>
                <w:b/>
                <w:bCs/>
                <w:sz w:val="22"/>
                <w:szCs w:val="22"/>
              </w:rPr>
              <w:t xml:space="preserve">Caisse à outils mécanicien 30 </w:t>
            </w:r>
            <w:proofErr w:type="spellStart"/>
            <w:r>
              <w:rPr>
                <w:b/>
                <w:bCs/>
                <w:sz w:val="22"/>
                <w:szCs w:val="22"/>
              </w:rPr>
              <w:t>piéces</w:t>
            </w:r>
            <w:proofErr w:type="spellEnd"/>
            <w:r>
              <w:rPr>
                <w:b/>
                <w:bCs/>
                <w:sz w:val="22"/>
                <w:szCs w:val="22"/>
              </w:rPr>
              <w:t xml:space="preserve"> min </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3</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Trousse de premiers soins</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Gants de protection (paires)</w:t>
            </w:r>
            <w:r>
              <w:rPr>
                <w:sz w:val="22"/>
                <w:szCs w:val="22"/>
              </w:rPr>
              <w:t xml:space="preserve"> </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Lunette-masque</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Ciseaux de récolte</w:t>
            </w:r>
            <w:r>
              <w:rPr>
                <w:sz w:val="22"/>
                <w:szCs w:val="22"/>
              </w:rPr>
              <w:t xml:space="preserve"> </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25</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0"/>
                <w:szCs w:val="20"/>
              </w:rPr>
            </w:pPr>
            <w:r>
              <w:rPr>
                <w:b/>
                <w:sz w:val="22"/>
                <w:szCs w:val="22"/>
              </w:rPr>
              <w:t>35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0"/>
                <w:szCs w:val="20"/>
              </w:rPr>
            </w:pPr>
            <w:r>
              <w:rPr>
                <w:b/>
                <w:bCs/>
                <w:sz w:val="22"/>
                <w:szCs w:val="22"/>
              </w:rPr>
              <w:t>PAIRES DE Bottes en plastique</w:t>
            </w:r>
            <w:r>
              <w:rPr>
                <w:sz w:val="22"/>
                <w:szCs w:val="22"/>
              </w:rPr>
              <w:t>.</w:t>
            </w:r>
          </w:p>
        </w:tc>
        <w:tc>
          <w:tcPr>
            <w:tcW w:w="709" w:type="dxa"/>
            <w:shd w:val="clear" w:color="auto" w:fill="auto"/>
            <w:tcMar>
              <w:top w:w="0" w:type="dxa"/>
              <w:left w:w="70" w:type="dxa"/>
              <w:bottom w:w="0" w:type="dxa"/>
              <w:right w:w="70" w:type="dxa"/>
            </w:tcMar>
            <w:vAlign w:val="center"/>
          </w:tcPr>
          <w:p w:rsidR="00DD213F" w:rsidRDefault="004A6C15">
            <w:pPr>
              <w:jc w:val="center"/>
              <w:rPr>
                <w:rFonts w:ascii="Century Gothic" w:hAnsi="Century Gothic"/>
                <w:b/>
                <w:sz w:val="20"/>
                <w:szCs w:val="20"/>
              </w:rPr>
            </w:pPr>
            <w:r>
              <w:rPr>
                <w:rFonts w:ascii="Century Gothic" w:hAnsi="Century Gothic"/>
                <w:b/>
                <w:sz w:val="20"/>
                <w:szCs w:val="20"/>
              </w:rPr>
              <w:t>U</w:t>
            </w:r>
          </w:p>
        </w:tc>
        <w:tc>
          <w:tcPr>
            <w:tcW w:w="708" w:type="dxa"/>
            <w:vAlign w:val="center"/>
          </w:tcPr>
          <w:p w:rsidR="00DD213F" w:rsidRDefault="004A6C15">
            <w:pPr>
              <w:jc w:val="center"/>
              <w:rPr>
                <w:b/>
                <w:sz w:val="20"/>
                <w:szCs w:val="20"/>
              </w:rPr>
            </w:pPr>
            <w:r>
              <w:rPr>
                <w:b/>
                <w:sz w:val="22"/>
                <w:szCs w:val="22"/>
              </w:rPr>
              <w:t>30</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535"/>
          <w:jc w:val="center"/>
        </w:trPr>
        <w:tc>
          <w:tcPr>
            <w:tcW w:w="6377" w:type="dxa"/>
            <w:gridSpan w:val="5"/>
            <w:vAlign w:val="center"/>
          </w:tcPr>
          <w:p w:rsidR="00DD213F" w:rsidRDefault="004A6C15">
            <w:pPr>
              <w:rPr>
                <w:rFonts w:cs="Calibri"/>
                <w:sz w:val="28"/>
                <w:szCs w:val="20"/>
              </w:rPr>
            </w:pPr>
            <w:r>
              <w:rPr>
                <w:rFonts w:ascii="Century Gothic" w:hAnsi="Century Gothic"/>
                <w:b/>
                <w:sz w:val="20"/>
                <w:szCs w:val="16"/>
              </w:rPr>
              <w:t xml:space="preserve"> MONTANT TOTAL =</w:t>
            </w:r>
          </w:p>
        </w:tc>
        <w:tc>
          <w:tcPr>
            <w:tcW w:w="1134" w:type="dxa"/>
            <w:vAlign w:val="center"/>
          </w:tcPr>
          <w:p w:rsidR="00DD213F" w:rsidRDefault="00DD213F">
            <w:pPr>
              <w:rPr>
                <w:rFonts w:cs="Calibri"/>
                <w:sz w:val="28"/>
                <w:szCs w:val="20"/>
              </w:rPr>
            </w:pPr>
          </w:p>
        </w:tc>
        <w:tc>
          <w:tcPr>
            <w:tcW w:w="1130" w:type="dxa"/>
          </w:tcPr>
          <w:p w:rsidR="00DD213F" w:rsidRDefault="00DD213F">
            <w:pPr>
              <w:jc w:val="center"/>
              <w:rPr>
                <w:rFonts w:ascii="Century Gothic" w:hAnsi="Century Gothic"/>
                <w:b/>
                <w:sz w:val="28"/>
                <w:szCs w:val="22"/>
              </w:rPr>
            </w:pPr>
          </w:p>
        </w:tc>
        <w:tc>
          <w:tcPr>
            <w:tcW w:w="992" w:type="dxa"/>
          </w:tcPr>
          <w:p w:rsidR="00DD213F" w:rsidRDefault="00DD213F">
            <w:pPr>
              <w:jc w:val="center"/>
              <w:rPr>
                <w:rFonts w:ascii="Century Gothic" w:hAnsi="Century Gothic"/>
                <w:b/>
                <w:sz w:val="28"/>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bl>
    <w:p w:rsidR="00DD213F" w:rsidRDefault="00DD213F">
      <w:pPr>
        <w:rPr>
          <w:rFonts w:ascii="Century Gothic" w:hAnsi="Century Gothic"/>
          <w:b/>
          <w:sz w:val="20"/>
          <w:szCs w:val="20"/>
        </w:rPr>
      </w:pPr>
    </w:p>
    <w:p w:rsidR="00DD213F" w:rsidRDefault="004A6C15">
      <w:pPr>
        <w:rPr>
          <w:rFonts w:ascii="Century Gothic" w:hAnsi="Century Gothic"/>
          <w:b/>
          <w:sz w:val="20"/>
          <w:szCs w:val="20"/>
        </w:rPr>
      </w:pPr>
      <w:r>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DD213F" w:rsidRDefault="004A6C15">
      <w:pPr>
        <w:rPr>
          <w:b/>
          <w:snapToGrid w:val="0"/>
          <w:sz w:val="20"/>
          <w:szCs w:val="20"/>
        </w:rPr>
      </w:pPr>
      <w:r>
        <w:rPr>
          <w:b/>
          <w:snapToGrid w:val="0"/>
          <w:sz w:val="20"/>
          <w:szCs w:val="20"/>
        </w:rPr>
        <w:t xml:space="preserve"> </w:t>
      </w:r>
    </w:p>
    <w:p w:rsidR="00DD213F" w:rsidRDefault="004A6C15">
      <w:pPr>
        <w:jc w:val="right"/>
        <w:rPr>
          <w:b/>
          <w:kern w:val="36"/>
          <w:sz w:val="20"/>
          <w:szCs w:val="20"/>
        </w:rPr>
      </w:pPr>
      <w:r>
        <w:rPr>
          <w:b/>
          <w:snapToGrid w:val="0"/>
          <w:sz w:val="20"/>
          <w:szCs w:val="20"/>
        </w:rPr>
        <w:t xml:space="preserve">  </w:t>
      </w:r>
      <w:proofErr w:type="gramStart"/>
      <w:r>
        <w:rPr>
          <w:rFonts w:ascii="Century Gothic" w:hAnsi="Century Gothic"/>
          <w:b/>
          <w:sz w:val="20"/>
          <w:szCs w:val="20"/>
        </w:rPr>
        <w:t>Fait  à</w:t>
      </w:r>
      <w:proofErr w:type="gramEnd"/>
      <w:r>
        <w:rPr>
          <w:rFonts w:ascii="Century Gothic" w:hAnsi="Century Gothic"/>
          <w:b/>
          <w:sz w:val="20"/>
          <w:szCs w:val="20"/>
        </w:rPr>
        <w:t xml:space="preserve"> ……………………… le ………………………</w:t>
      </w:r>
      <w:r>
        <w:rPr>
          <w:b/>
          <w:kern w:val="36"/>
          <w:sz w:val="20"/>
          <w:szCs w:val="20"/>
        </w:rPr>
        <w:t xml:space="preserve">                                    </w:t>
      </w: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E212ED" w:rsidRDefault="00E212ED">
      <w:pPr>
        <w:tabs>
          <w:tab w:val="left" w:pos="284"/>
        </w:tabs>
        <w:suppressAutoHyphens/>
        <w:autoSpaceDN w:val="0"/>
        <w:jc w:val="both"/>
        <w:textAlignment w:val="baseline"/>
        <w:rPr>
          <w:b/>
          <w:sz w:val="22"/>
          <w:szCs w:val="22"/>
        </w:rPr>
      </w:pPr>
    </w:p>
    <w:p w:rsidR="00DD213F" w:rsidRDefault="004A6C15">
      <w:pPr>
        <w:tabs>
          <w:tab w:val="left" w:pos="284"/>
        </w:tabs>
        <w:suppressAutoHyphens/>
        <w:autoSpaceDN w:val="0"/>
        <w:jc w:val="both"/>
        <w:textAlignment w:val="baseline"/>
        <w:rPr>
          <w:b/>
          <w:sz w:val="22"/>
          <w:szCs w:val="22"/>
        </w:rPr>
      </w:pPr>
      <w:r>
        <w:rPr>
          <w:b/>
          <w:sz w:val="22"/>
          <w:szCs w:val="22"/>
        </w:rPr>
        <w:lastRenderedPageBreak/>
        <w:t>LOT N°4 : équipement de station de tète didactique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rsidR="00DD213F" w:rsidRPr="00E3132B" w:rsidRDefault="00E3132B" w:rsidP="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6090"/>
        <w:gridCol w:w="2268"/>
        <w:gridCol w:w="2126"/>
      </w:tblGrid>
      <w:tr w:rsidR="00DD213F">
        <w:trPr>
          <w:cantSplit/>
          <w:trHeight w:val="517"/>
          <w:tblHeader/>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Items</w:t>
            </w:r>
          </w:p>
        </w:tc>
        <w:tc>
          <w:tcPr>
            <w:tcW w:w="6090"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Désignations et caractéristiques techniques</w:t>
            </w:r>
          </w:p>
        </w:tc>
        <w:tc>
          <w:tcPr>
            <w:tcW w:w="2268" w:type="dxa"/>
            <w:vAlign w:val="center"/>
          </w:tcPr>
          <w:p w:rsidR="00DD213F" w:rsidRDefault="004A6C15">
            <w:pPr>
              <w:pStyle w:val="En-tte"/>
              <w:tabs>
                <w:tab w:val="clear" w:pos="9071"/>
              </w:tabs>
              <w:jc w:val="center"/>
              <w:rPr>
                <w:b/>
                <w:snapToGrid/>
                <w:sz w:val="22"/>
                <w:szCs w:val="22"/>
              </w:rPr>
            </w:pPr>
            <w:r>
              <w:rPr>
                <w:rFonts w:ascii="Century Gothic" w:hAnsi="Century Gothic"/>
                <w:b/>
              </w:rPr>
              <w:t>Proposition du soumissionnaire</w:t>
            </w:r>
          </w:p>
        </w:tc>
        <w:tc>
          <w:tcPr>
            <w:tcW w:w="2126" w:type="dxa"/>
            <w:vAlign w:val="center"/>
          </w:tcPr>
          <w:p w:rsidR="00DD213F" w:rsidRDefault="004A6C15">
            <w:pPr>
              <w:pStyle w:val="En-tte"/>
              <w:tabs>
                <w:tab w:val="clear" w:pos="9071"/>
              </w:tabs>
              <w:jc w:val="center"/>
              <w:rPr>
                <w:b/>
                <w:snapToGrid/>
                <w:sz w:val="22"/>
                <w:szCs w:val="22"/>
              </w:rPr>
            </w:pPr>
            <w:r>
              <w:rPr>
                <w:rFonts w:ascii="Century Gothic" w:hAnsi="Century Gothic"/>
                <w:b/>
              </w:rPr>
              <w:t>Appréciation de l’administration</w:t>
            </w: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w:t>
            </w:r>
          </w:p>
        </w:tc>
        <w:tc>
          <w:tcPr>
            <w:tcW w:w="6090" w:type="dxa"/>
            <w:shd w:val="clear" w:color="auto" w:fill="auto"/>
            <w:tcMar>
              <w:top w:w="0" w:type="dxa"/>
              <w:left w:w="70" w:type="dxa"/>
              <w:bottom w:w="0" w:type="dxa"/>
              <w:right w:w="70" w:type="dxa"/>
            </w:tcMar>
            <w:vAlign w:val="center"/>
          </w:tcPr>
          <w:p w:rsidR="00DD213F" w:rsidRDefault="004A6C15">
            <w:pPr>
              <w:rPr>
                <w:sz w:val="22"/>
                <w:szCs w:val="22"/>
              </w:rPr>
            </w:pPr>
            <w:r>
              <w:rPr>
                <w:b/>
                <w:bCs/>
                <w:sz w:val="22"/>
                <w:szCs w:val="22"/>
              </w:rPr>
              <w:t>POMPES HORIZONTALES MULTICELLULAIRES</w:t>
            </w:r>
            <w:r>
              <w:rPr>
                <w:sz w:val="22"/>
                <w:szCs w:val="22"/>
              </w:rPr>
              <w:t xml:space="preserve">" </w:t>
            </w:r>
          </w:p>
          <w:p w:rsidR="00DD213F" w:rsidRDefault="004A6C15">
            <w:pPr>
              <w:rPr>
                <w:sz w:val="22"/>
                <w:szCs w:val="22"/>
              </w:rPr>
            </w:pPr>
            <w:r>
              <w:rPr>
                <w:sz w:val="22"/>
                <w:szCs w:val="22"/>
              </w:rPr>
              <w:t>Débit 1,5 m3/h a maximum</w:t>
            </w:r>
          </w:p>
          <w:p w:rsidR="00DD213F" w:rsidRDefault="004A6C15">
            <w:pPr>
              <w:rPr>
                <w:sz w:val="22"/>
                <w:szCs w:val="22"/>
              </w:rPr>
            </w:pPr>
            <w:r>
              <w:rPr>
                <w:sz w:val="22"/>
                <w:szCs w:val="22"/>
              </w:rPr>
              <w:t xml:space="preserve">Roues et diffuseurs compacts, robustes et </w:t>
            </w:r>
            <w:proofErr w:type="spellStart"/>
            <w:r>
              <w:rPr>
                <w:sz w:val="22"/>
                <w:szCs w:val="22"/>
              </w:rPr>
              <w:t>résistants</w:t>
            </w:r>
            <w:proofErr w:type="spellEnd"/>
            <w:r>
              <w:rPr>
                <w:sz w:val="22"/>
                <w:szCs w:val="22"/>
              </w:rPr>
              <w:t xml:space="preserve"> à la corrosion en acier inoxydable</w:t>
            </w:r>
          </w:p>
          <w:p w:rsidR="00DD213F" w:rsidRDefault="004A6C15">
            <w:pPr>
              <w:rPr>
                <w:sz w:val="22"/>
                <w:szCs w:val="22"/>
              </w:rPr>
            </w:pPr>
            <w:r>
              <w:rPr>
                <w:sz w:val="22"/>
                <w:szCs w:val="22"/>
              </w:rPr>
              <w:t xml:space="preserve">Support de la pompe pour des applications </w:t>
            </w:r>
            <w:proofErr w:type="spellStart"/>
            <w:r>
              <w:rPr>
                <w:sz w:val="22"/>
                <w:szCs w:val="22"/>
              </w:rPr>
              <w:t>facilitées</w:t>
            </w:r>
            <w:proofErr w:type="spellEnd"/>
          </w:p>
          <w:p w:rsidR="00DD213F" w:rsidRDefault="004A6C15">
            <w:pPr>
              <w:rPr>
                <w:sz w:val="22"/>
                <w:szCs w:val="22"/>
              </w:rPr>
            </w:pPr>
            <w:r>
              <w:rPr>
                <w:sz w:val="22"/>
                <w:szCs w:val="22"/>
              </w:rPr>
              <w:t>Bague d’</w:t>
            </w:r>
            <w:proofErr w:type="spellStart"/>
            <w:r>
              <w:rPr>
                <w:sz w:val="22"/>
                <w:szCs w:val="22"/>
              </w:rPr>
              <w:t>étanchéite</w:t>
            </w:r>
            <w:proofErr w:type="spellEnd"/>
            <w:r>
              <w:rPr>
                <w:sz w:val="22"/>
                <w:szCs w:val="22"/>
              </w:rPr>
              <w:t>́ flottante des roues en PPS</w:t>
            </w:r>
          </w:p>
          <w:p w:rsidR="00DD213F" w:rsidRDefault="004A6C15">
            <w:pPr>
              <w:rPr>
                <w:sz w:val="22"/>
                <w:szCs w:val="22"/>
              </w:rPr>
            </w:pPr>
            <w:r>
              <w:rPr>
                <w:sz w:val="22"/>
                <w:szCs w:val="22"/>
              </w:rPr>
              <w:t xml:space="preserve">Arbre moteur </w:t>
            </w:r>
            <w:proofErr w:type="spellStart"/>
            <w:r>
              <w:rPr>
                <w:sz w:val="22"/>
                <w:szCs w:val="22"/>
              </w:rPr>
              <w:t>surdimensionne</w:t>
            </w:r>
            <w:proofErr w:type="spellEnd"/>
            <w:r>
              <w:rPr>
                <w:sz w:val="22"/>
                <w:szCs w:val="22"/>
              </w:rPr>
              <w:t>́</w:t>
            </w:r>
          </w:p>
          <w:p w:rsidR="00DD213F" w:rsidRDefault="004A6C15">
            <w:pPr>
              <w:rPr>
                <w:sz w:val="22"/>
                <w:szCs w:val="22"/>
              </w:rPr>
            </w:pPr>
            <w:r>
              <w:rPr>
                <w:sz w:val="22"/>
                <w:szCs w:val="22"/>
              </w:rPr>
              <w:t>Facilité d’entretien</w:t>
            </w:r>
          </w:p>
          <w:p w:rsidR="00DD213F" w:rsidRDefault="004A6C15">
            <w:pPr>
              <w:rPr>
                <w:sz w:val="22"/>
                <w:szCs w:val="22"/>
              </w:rPr>
            </w:pPr>
            <w:r>
              <w:rPr>
                <w:sz w:val="22"/>
                <w:szCs w:val="22"/>
              </w:rPr>
              <w:t xml:space="preserve">Roulements à billes du moteur robustes et </w:t>
            </w:r>
            <w:proofErr w:type="spellStart"/>
            <w:r>
              <w:rPr>
                <w:sz w:val="22"/>
                <w:szCs w:val="22"/>
              </w:rPr>
              <w:t>étanche</w:t>
            </w:r>
            <w:proofErr w:type="spellEnd"/>
            <w:r>
              <w:rPr>
                <w:sz w:val="22"/>
                <w:szCs w:val="22"/>
              </w:rPr>
              <w:t>.</w:t>
            </w:r>
          </w:p>
          <w:p w:rsidR="00DD213F" w:rsidRDefault="004A6C15">
            <w:pPr>
              <w:rPr>
                <w:sz w:val="22"/>
                <w:szCs w:val="22"/>
              </w:rPr>
            </w:pPr>
            <w:r>
              <w:rPr>
                <w:sz w:val="22"/>
                <w:szCs w:val="22"/>
              </w:rPr>
              <w:t xml:space="preserve">Garniture </w:t>
            </w:r>
            <w:proofErr w:type="spellStart"/>
            <w:r>
              <w:rPr>
                <w:sz w:val="22"/>
                <w:szCs w:val="22"/>
              </w:rPr>
              <w:t>mécanique</w:t>
            </w:r>
            <w:proofErr w:type="spellEnd"/>
            <w:r>
              <w:rPr>
                <w:sz w:val="22"/>
                <w:szCs w:val="22"/>
              </w:rPr>
              <w:t xml:space="preserve"> type E0 = Charbon/</w:t>
            </w:r>
            <w:proofErr w:type="spellStart"/>
            <w:r>
              <w:rPr>
                <w:sz w:val="22"/>
                <w:szCs w:val="22"/>
              </w:rPr>
              <w:t>céramique</w:t>
            </w:r>
            <w:proofErr w:type="spellEnd"/>
            <w:r>
              <w:rPr>
                <w:sz w:val="22"/>
                <w:szCs w:val="22"/>
              </w:rPr>
              <w:t>/EPDM</w:t>
            </w:r>
          </w:p>
          <w:p w:rsidR="00DD213F" w:rsidRDefault="004A6C15">
            <w:pPr>
              <w:rPr>
                <w:sz w:val="22"/>
                <w:szCs w:val="22"/>
              </w:rPr>
            </w:pPr>
            <w:proofErr w:type="spellStart"/>
            <w:r>
              <w:rPr>
                <w:sz w:val="22"/>
                <w:szCs w:val="22"/>
              </w:rPr>
              <w:t>Démarrage</w:t>
            </w:r>
            <w:proofErr w:type="spellEnd"/>
            <w:r>
              <w:rPr>
                <w:sz w:val="22"/>
                <w:szCs w:val="22"/>
              </w:rPr>
              <w:t xml:space="preserve"> et </w:t>
            </w:r>
            <w:proofErr w:type="spellStart"/>
            <w:r>
              <w:rPr>
                <w:sz w:val="22"/>
                <w:szCs w:val="22"/>
              </w:rPr>
              <w:t>arrêt</w:t>
            </w:r>
            <w:proofErr w:type="spellEnd"/>
            <w:r>
              <w:rPr>
                <w:sz w:val="22"/>
                <w:szCs w:val="22"/>
              </w:rPr>
              <w:t xml:space="preserve"> en douceur et à la variation de vitesse pour réaliser d’importantes </w:t>
            </w:r>
            <w:proofErr w:type="spellStart"/>
            <w:r>
              <w:rPr>
                <w:sz w:val="22"/>
                <w:szCs w:val="22"/>
              </w:rPr>
              <w:t>économies</w:t>
            </w:r>
            <w:proofErr w:type="spellEnd"/>
            <w:r>
              <w:rPr>
                <w:sz w:val="22"/>
                <w:szCs w:val="22"/>
              </w:rPr>
              <w:t xml:space="preserve"> d‘</w:t>
            </w:r>
            <w:proofErr w:type="spellStart"/>
            <w:r>
              <w:rPr>
                <w:sz w:val="22"/>
                <w:szCs w:val="22"/>
              </w:rPr>
              <w:t>énergie</w:t>
            </w:r>
            <w:proofErr w:type="spellEnd"/>
            <w:r>
              <w:rPr>
                <w:sz w:val="22"/>
                <w:szCs w:val="22"/>
              </w:rPr>
              <w:t>.</w:t>
            </w:r>
          </w:p>
          <w:p w:rsidR="00DD213F" w:rsidRDefault="004A6C15">
            <w:pPr>
              <w:rPr>
                <w:sz w:val="22"/>
                <w:szCs w:val="22"/>
              </w:rPr>
            </w:pPr>
            <w:r>
              <w:rPr>
                <w:sz w:val="22"/>
                <w:szCs w:val="22"/>
              </w:rPr>
              <w:t xml:space="preserve">Rendement thermique et </w:t>
            </w:r>
            <w:proofErr w:type="spellStart"/>
            <w:r>
              <w:rPr>
                <w:sz w:val="22"/>
                <w:szCs w:val="22"/>
              </w:rPr>
              <w:t>mécanique</w:t>
            </w:r>
            <w:proofErr w:type="spellEnd"/>
            <w:r>
              <w:rPr>
                <w:sz w:val="22"/>
                <w:szCs w:val="22"/>
              </w:rPr>
              <w:t xml:space="preserve"> </w:t>
            </w:r>
            <w:proofErr w:type="spellStart"/>
            <w:r>
              <w:rPr>
                <w:sz w:val="22"/>
                <w:szCs w:val="22"/>
              </w:rPr>
              <w:t>éleve</w:t>
            </w:r>
            <w:proofErr w:type="spellEnd"/>
            <w:r>
              <w:rPr>
                <w:sz w:val="22"/>
                <w:szCs w:val="22"/>
              </w:rPr>
              <w:t xml:space="preserve">́ </w:t>
            </w:r>
            <w:proofErr w:type="spellStart"/>
            <w:r>
              <w:rPr>
                <w:sz w:val="22"/>
                <w:szCs w:val="22"/>
              </w:rPr>
              <w:t>grâce</w:t>
            </w:r>
            <w:proofErr w:type="spellEnd"/>
            <w:r>
              <w:rPr>
                <w:sz w:val="22"/>
                <w:szCs w:val="22"/>
              </w:rPr>
              <w:t xml:space="preserve"> au </w:t>
            </w:r>
            <w:proofErr w:type="spellStart"/>
            <w:r>
              <w:rPr>
                <w:sz w:val="22"/>
                <w:szCs w:val="22"/>
              </w:rPr>
              <w:t>boîtier</w:t>
            </w:r>
            <w:proofErr w:type="spellEnd"/>
            <w:r>
              <w:rPr>
                <w:sz w:val="22"/>
                <w:szCs w:val="22"/>
              </w:rPr>
              <w:t xml:space="preserve"> en aluminium et à la ventilation </w:t>
            </w:r>
            <w:proofErr w:type="spellStart"/>
            <w:r>
              <w:rPr>
                <w:sz w:val="22"/>
                <w:szCs w:val="22"/>
              </w:rPr>
              <w:t>indépendante</w:t>
            </w:r>
            <w:proofErr w:type="spellEnd"/>
          </w:p>
          <w:p w:rsidR="00DD213F" w:rsidRDefault="004A6C15">
            <w:pPr>
              <w:rPr>
                <w:sz w:val="22"/>
                <w:szCs w:val="22"/>
              </w:rPr>
            </w:pPr>
            <w:r>
              <w:rPr>
                <w:sz w:val="22"/>
                <w:szCs w:val="22"/>
              </w:rPr>
              <w:t xml:space="preserve">Connexions : orifices d‘aspiration et refoulement </w:t>
            </w:r>
            <w:proofErr w:type="spellStart"/>
            <w:r>
              <w:rPr>
                <w:sz w:val="22"/>
                <w:szCs w:val="22"/>
              </w:rPr>
              <w:t>filetés</w:t>
            </w:r>
            <w:proofErr w:type="spellEnd"/>
            <w:r>
              <w:rPr>
                <w:sz w:val="22"/>
                <w:szCs w:val="22"/>
              </w:rPr>
              <w:t xml:space="preserve"> </w:t>
            </w:r>
            <w:proofErr w:type="spellStart"/>
            <w:r>
              <w:rPr>
                <w:sz w:val="22"/>
                <w:szCs w:val="22"/>
              </w:rPr>
              <w:t>Rp</w:t>
            </w:r>
            <w:proofErr w:type="spellEnd"/>
          </w:p>
          <w:p w:rsidR="00DD213F" w:rsidRDefault="004A6C15">
            <w:pPr>
              <w:rPr>
                <w:sz w:val="22"/>
                <w:szCs w:val="22"/>
              </w:rPr>
            </w:pPr>
            <w:r>
              <w:rPr>
                <w:sz w:val="22"/>
                <w:szCs w:val="22"/>
              </w:rPr>
              <w:t>Pression de service maximale : 10 bar</w:t>
            </w:r>
          </w:p>
          <w:p w:rsidR="00DD213F" w:rsidRDefault="004A6C15">
            <w:pPr>
              <w:rPr>
                <w:sz w:val="22"/>
                <w:szCs w:val="22"/>
              </w:rPr>
            </w:pPr>
            <w:r>
              <w:rPr>
                <w:sz w:val="22"/>
                <w:szCs w:val="22"/>
              </w:rPr>
              <w:t xml:space="preserve">Monter sur </w:t>
            </w:r>
            <w:r>
              <w:rPr>
                <w:color w:val="FF0000"/>
                <w:sz w:val="22"/>
                <w:szCs w:val="22"/>
              </w:rPr>
              <w:t>châssis en inox.</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2</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VARIATEUR DE VITESSE</w:t>
            </w:r>
          </w:p>
          <w:p w:rsidR="00DD213F" w:rsidRDefault="004A6C15">
            <w:pPr>
              <w:rPr>
                <w:sz w:val="22"/>
                <w:szCs w:val="22"/>
              </w:rPr>
            </w:pPr>
            <w:r>
              <w:rPr>
                <w:sz w:val="22"/>
                <w:szCs w:val="22"/>
              </w:rPr>
              <w:t>Commande à distance par Bluetooth et application mobile</w:t>
            </w:r>
          </w:p>
          <w:p w:rsidR="00DD213F" w:rsidRDefault="004A6C15">
            <w:pPr>
              <w:rPr>
                <w:sz w:val="22"/>
                <w:szCs w:val="22"/>
              </w:rPr>
            </w:pPr>
            <w:r>
              <w:rPr>
                <w:sz w:val="22"/>
                <w:szCs w:val="22"/>
              </w:rPr>
              <w:t xml:space="preserve">Protection de </w:t>
            </w:r>
            <w:proofErr w:type="spellStart"/>
            <w:r>
              <w:rPr>
                <w:sz w:val="22"/>
                <w:szCs w:val="22"/>
              </w:rPr>
              <w:t>première</w:t>
            </w:r>
            <w:proofErr w:type="spellEnd"/>
            <w:r>
              <w:rPr>
                <w:sz w:val="22"/>
                <w:szCs w:val="22"/>
              </w:rPr>
              <w:t xml:space="preserve"> classe, classe d’enveloppe IP66/65</w:t>
            </w:r>
          </w:p>
          <w:p w:rsidR="00DD213F" w:rsidRDefault="004A6C15">
            <w:pPr>
              <w:rPr>
                <w:sz w:val="22"/>
                <w:szCs w:val="22"/>
              </w:rPr>
            </w:pPr>
            <w:r>
              <w:rPr>
                <w:sz w:val="22"/>
                <w:szCs w:val="22"/>
              </w:rPr>
              <w:t>(</w:t>
            </w:r>
            <w:proofErr w:type="gramStart"/>
            <w:r>
              <w:rPr>
                <w:sz w:val="22"/>
                <w:szCs w:val="22"/>
              </w:rPr>
              <w:t>installation</w:t>
            </w:r>
            <w:proofErr w:type="gramEnd"/>
            <w:r>
              <w:rPr>
                <w:sz w:val="22"/>
                <w:szCs w:val="22"/>
              </w:rPr>
              <w:t xml:space="preserve"> possible dans des endroits humides et </w:t>
            </w:r>
            <w:proofErr w:type="spellStart"/>
            <w:r>
              <w:rPr>
                <w:sz w:val="22"/>
                <w:szCs w:val="22"/>
              </w:rPr>
              <w:t>poussiéreux</w:t>
            </w:r>
            <w:proofErr w:type="spellEnd"/>
            <w:r>
              <w:rPr>
                <w:sz w:val="22"/>
                <w:szCs w:val="22"/>
              </w:rPr>
              <w:t>)</w:t>
            </w:r>
          </w:p>
          <w:p w:rsidR="00DD213F" w:rsidRDefault="004A6C15">
            <w:pPr>
              <w:rPr>
                <w:sz w:val="22"/>
                <w:szCs w:val="22"/>
              </w:rPr>
            </w:pPr>
            <w:r>
              <w:rPr>
                <w:sz w:val="22"/>
                <w:szCs w:val="22"/>
              </w:rPr>
              <w:t>Multiples modes de commande</w:t>
            </w:r>
          </w:p>
          <w:p w:rsidR="00DD213F" w:rsidRDefault="004A6C15">
            <w:pPr>
              <w:rPr>
                <w:sz w:val="22"/>
                <w:szCs w:val="22"/>
              </w:rPr>
            </w:pPr>
            <w:r>
              <w:rPr>
                <w:sz w:val="22"/>
                <w:szCs w:val="22"/>
              </w:rPr>
              <w:t xml:space="preserve">Protection </w:t>
            </w:r>
            <w:proofErr w:type="spellStart"/>
            <w:r>
              <w:rPr>
                <w:sz w:val="22"/>
                <w:szCs w:val="22"/>
              </w:rPr>
              <w:t>intégrée</w:t>
            </w:r>
            <w:proofErr w:type="spellEnd"/>
            <w:r>
              <w:rPr>
                <w:sz w:val="22"/>
                <w:szCs w:val="22"/>
              </w:rPr>
              <w:t xml:space="preserve"> contre la marche </w:t>
            </w:r>
            <w:proofErr w:type="spellStart"/>
            <w:r>
              <w:rPr>
                <w:sz w:val="22"/>
                <w:szCs w:val="22"/>
              </w:rPr>
              <w:t>a</w:t>
            </w:r>
            <w:proofErr w:type="spellEnd"/>
            <w:r>
              <w:rPr>
                <w:sz w:val="22"/>
                <w:szCs w:val="22"/>
              </w:rPr>
              <w:t>̀ sec</w:t>
            </w:r>
          </w:p>
          <w:p w:rsidR="00DD213F" w:rsidRDefault="004A6C15">
            <w:pPr>
              <w:rPr>
                <w:sz w:val="22"/>
                <w:szCs w:val="22"/>
              </w:rPr>
            </w:pPr>
            <w:r>
              <w:rPr>
                <w:sz w:val="22"/>
                <w:szCs w:val="22"/>
              </w:rPr>
              <w:t>Commandes de moteur avancées</w:t>
            </w:r>
          </w:p>
          <w:p w:rsidR="00DD213F" w:rsidRDefault="004A6C15">
            <w:pPr>
              <w:rPr>
                <w:sz w:val="22"/>
                <w:szCs w:val="22"/>
              </w:rPr>
            </w:pPr>
            <w:r>
              <w:rPr>
                <w:sz w:val="22"/>
                <w:szCs w:val="22"/>
              </w:rPr>
              <w:t>Adapté à l’utilisation avec des moteurs à aimant permanent</w:t>
            </w:r>
          </w:p>
          <w:p w:rsidR="00DD213F" w:rsidRDefault="004A6C15">
            <w:pPr>
              <w:rPr>
                <w:sz w:val="22"/>
                <w:szCs w:val="22"/>
              </w:rPr>
            </w:pPr>
            <w:r>
              <w:rPr>
                <w:sz w:val="22"/>
                <w:szCs w:val="22"/>
              </w:rPr>
              <w:t>Entrées et sorties analogiques</w:t>
            </w:r>
          </w:p>
          <w:p w:rsidR="00DD213F" w:rsidRDefault="004A6C15">
            <w:pPr>
              <w:rPr>
                <w:sz w:val="22"/>
                <w:szCs w:val="22"/>
              </w:rPr>
            </w:pPr>
            <w:r>
              <w:rPr>
                <w:sz w:val="22"/>
                <w:szCs w:val="22"/>
              </w:rPr>
              <w:t xml:space="preserve">Surveillance et programmation par smartphone </w:t>
            </w:r>
          </w:p>
          <w:p w:rsidR="00DD213F" w:rsidRDefault="004A6C15">
            <w:pPr>
              <w:rPr>
                <w:sz w:val="22"/>
                <w:szCs w:val="22"/>
              </w:rPr>
            </w:pPr>
            <w:r>
              <w:rPr>
                <w:sz w:val="22"/>
                <w:szCs w:val="22"/>
              </w:rPr>
              <w:t>Commande à distance à l'aide d'un smartphone à proximité́ servant de modem</w:t>
            </w:r>
          </w:p>
          <w:p w:rsidR="00DD213F" w:rsidRDefault="004A6C15">
            <w:pPr>
              <w:jc w:val="both"/>
              <w:rPr>
                <w:sz w:val="22"/>
                <w:szCs w:val="22"/>
              </w:rPr>
            </w:pPr>
            <w:r>
              <w:rPr>
                <w:sz w:val="22"/>
                <w:szCs w:val="22"/>
              </w:rPr>
              <w:t>Copier-coller de recettes de programmation</w:t>
            </w:r>
          </w:p>
          <w:p w:rsidR="00DD213F" w:rsidRDefault="004A6C15">
            <w:pPr>
              <w:jc w:val="both"/>
              <w:rPr>
                <w:sz w:val="22"/>
                <w:szCs w:val="22"/>
              </w:rPr>
            </w:pPr>
            <w:r>
              <w:rPr>
                <w:sz w:val="22"/>
                <w:szCs w:val="22"/>
              </w:rPr>
              <w:t xml:space="preserve">Modes de commande : à pression constante, à pression différentielle constante ou proportionnelle, à température constante, à température </w:t>
            </w:r>
            <w:proofErr w:type="spellStart"/>
            <w:r>
              <w:rPr>
                <w:sz w:val="22"/>
                <w:szCs w:val="22"/>
              </w:rPr>
              <w:t>différentielle</w:t>
            </w:r>
            <w:proofErr w:type="spellEnd"/>
            <w:r>
              <w:rPr>
                <w:sz w:val="22"/>
                <w:szCs w:val="22"/>
              </w:rPr>
              <w:t xml:space="preserve"> constante, à </w:t>
            </w:r>
            <w:proofErr w:type="spellStart"/>
            <w:r>
              <w:rPr>
                <w:sz w:val="22"/>
                <w:szCs w:val="22"/>
              </w:rPr>
              <w:t>débit</w:t>
            </w:r>
            <w:proofErr w:type="spellEnd"/>
            <w:r>
              <w:rPr>
                <w:sz w:val="22"/>
                <w:szCs w:val="22"/>
              </w:rPr>
              <w:t xml:space="preserve"> constant, de </w:t>
            </w:r>
            <w:proofErr w:type="spellStart"/>
            <w:r>
              <w:rPr>
                <w:sz w:val="22"/>
                <w:szCs w:val="22"/>
              </w:rPr>
              <w:t>fréquence</w:t>
            </w:r>
            <w:proofErr w:type="spellEnd"/>
            <w:r>
              <w:rPr>
                <w:sz w:val="22"/>
                <w:szCs w:val="22"/>
              </w:rPr>
              <w:t xml:space="preserve"> </w:t>
            </w:r>
            <w:proofErr w:type="spellStart"/>
            <w:r>
              <w:rPr>
                <w:sz w:val="22"/>
                <w:szCs w:val="22"/>
              </w:rPr>
              <w:t>extérieure</w:t>
            </w:r>
            <w:proofErr w:type="spellEnd"/>
            <w:r>
              <w:rPr>
                <w:sz w:val="22"/>
                <w:szCs w:val="22"/>
              </w:rPr>
              <w:t xml:space="preserve"> (trimmer) ou de 1 ou 2 </w:t>
            </w:r>
            <w:proofErr w:type="spellStart"/>
            <w:r>
              <w:rPr>
                <w:sz w:val="22"/>
                <w:szCs w:val="22"/>
              </w:rPr>
              <w:t>fréquences</w:t>
            </w:r>
            <w:proofErr w:type="spellEnd"/>
            <w:r>
              <w:rPr>
                <w:sz w:val="22"/>
                <w:szCs w:val="22"/>
              </w:rPr>
              <w:t xml:space="preserve"> </w:t>
            </w:r>
            <w:proofErr w:type="spellStart"/>
            <w:r>
              <w:rPr>
                <w:sz w:val="22"/>
                <w:szCs w:val="22"/>
              </w:rPr>
              <w:t>prédéfinies</w:t>
            </w:r>
            <w:proofErr w:type="spellEnd"/>
          </w:p>
          <w:p w:rsidR="00DD213F" w:rsidRDefault="004A6C15">
            <w:pPr>
              <w:jc w:val="both"/>
              <w:rPr>
                <w:sz w:val="22"/>
                <w:szCs w:val="22"/>
              </w:rPr>
            </w:pPr>
            <w:r>
              <w:rPr>
                <w:sz w:val="22"/>
                <w:szCs w:val="22"/>
              </w:rPr>
              <w:t xml:space="preserve">Protection intégrée contre : surtension et </w:t>
            </w:r>
            <w:proofErr w:type="spellStart"/>
            <w:r>
              <w:rPr>
                <w:sz w:val="22"/>
                <w:szCs w:val="22"/>
              </w:rPr>
              <w:t>subtension</w:t>
            </w:r>
            <w:proofErr w:type="spellEnd"/>
            <w:r>
              <w:rPr>
                <w:sz w:val="22"/>
                <w:szCs w:val="22"/>
              </w:rPr>
              <w:t>, surintensité́ sans charge, marche à sec, température excessive</w:t>
            </w:r>
          </w:p>
          <w:p w:rsidR="00DD213F" w:rsidRDefault="004A6C15">
            <w:pPr>
              <w:jc w:val="both"/>
              <w:rPr>
                <w:sz w:val="22"/>
                <w:szCs w:val="22"/>
              </w:rPr>
            </w:pPr>
            <w:r>
              <w:rPr>
                <w:sz w:val="22"/>
                <w:szCs w:val="22"/>
              </w:rPr>
              <w:t>Commandes de moteur avancées : de nouvelle génération pour moteurs asynchrones, et sans capteur pour moteurs synchrones à aimant permanent</w:t>
            </w:r>
          </w:p>
          <w:p w:rsidR="00DD213F" w:rsidRDefault="00DD213F">
            <w:pPr>
              <w:jc w:val="both"/>
              <w:rPr>
                <w:sz w:val="22"/>
                <w:szCs w:val="22"/>
              </w:rPr>
            </w:pPr>
          </w:p>
          <w:p w:rsidR="00DD213F" w:rsidRDefault="004A6C15">
            <w:pPr>
              <w:jc w:val="both"/>
              <w:rPr>
                <w:b/>
                <w:bCs/>
                <w:sz w:val="22"/>
                <w:szCs w:val="22"/>
              </w:rPr>
            </w:pPr>
            <w:proofErr w:type="spellStart"/>
            <w:r>
              <w:rPr>
                <w:sz w:val="22"/>
                <w:szCs w:val="22"/>
              </w:rPr>
              <w:t>Entrées</w:t>
            </w:r>
            <w:proofErr w:type="spellEnd"/>
            <w:r>
              <w:rPr>
                <w:sz w:val="22"/>
                <w:szCs w:val="22"/>
              </w:rPr>
              <w:t xml:space="preserve"> et sorties : 2 </w:t>
            </w:r>
            <w:proofErr w:type="spellStart"/>
            <w:r>
              <w:rPr>
                <w:sz w:val="22"/>
                <w:szCs w:val="22"/>
              </w:rPr>
              <w:t>entrées</w:t>
            </w:r>
            <w:proofErr w:type="spellEnd"/>
            <w:r>
              <w:rPr>
                <w:sz w:val="22"/>
                <w:szCs w:val="22"/>
              </w:rPr>
              <w:t xml:space="preserve"> </w:t>
            </w:r>
            <w:proofErr w:type="spellStart"/>
            <w:r>
              <w:rPr>
                <w:sz w:val="22"/>
                <w:szCs w:val="22"/>
              </w:rPr>
              <w:t>numériques</w:t>
            </w:r>
            <w:proofErr w:type="spellEnd"/>
            <w:r>
              <w:rPr>
                <w:sz w:val="22"/>
                <w:szCs w:val="22"/>
              </w:rPr>
              <w:t xml:space="preserve"> programmables pour le </w:t>
            </w:r>
            <w:proofErr w:type="spellStart"/>
            <w:r>
              <w:rPr>
                <w:sz w:val="22"/>
                <w:szCs w:val="22"/>
              </w:rPr>
              <w:t>démarrage</w:t>
            </w:r>
            <w:proofErr w:type="spellEnd"/>
            <w:r>
              <w:rPr>
                <w:sz w:val="22"/>
                <w:szCs w:val="22"/>
              </w:rPr>
              <w:t xml:space="preserve"> et l'</w:t>
            </w:r>
            <w:proofErr w:type="spellStart"/>
            <w:r>
              <w:rPr>
                <w:sz w:val="22"/>
                <w:szCs w:val="22"/>
              </w:rPr>
              <w:t>arrêt</w:t>
            </w:r>
            <w:proofErr w:type="spellEnd"/>
            <w:r>
              <w:rPr>
                <w:sz w:val="22"/>
                <w:szCs w:val="22"/>
              </w:rPr>
              <w:t xml:space="preserve"> du moteur, </w:t>
            </w:r>
            <w:proofErr w:type="spellStart"/>
            <w:r>
              <w:rPr>
                <w:sz w:val="22"/>
                <w:szCs w:val="22"/>
              </w:rPr>
              <w:t>Modbus</w:t>
            </w:r>
            <w:proofErr w:type="spellEnd"/>
            <w:r>
              <w:rPr>
                <w:sz w:val="22"/>
                <w:szCs w:val="22"/>
              </w:rPr>
              <w:t xml:space="preserve"> RTU, 2 relais de sortie pour l'indication d'alarme et marche, 2 </w:t>
            </w:r>
            <w:proofErr w:type="spellStart"/>
            <w:r>
              <w:rPr>
                <w:sz w:val="22"/>
                <w:szCs w:val="22"/>
              </w:rPr>
              <w:t>entrées</w:t>
            </w:r>
            <w:proofErr w:type="spellEnd"/>
            <w:r>
              <w:rPr>
                <w:sz w:val="22"/>
                <w:szCs w:val="22"/>
              </w:rPr>
              <w:t xml:space="preserve"> analogiques 4-20 mA, 2 </w:t>
            </w:r>
            <w:proofErr w:type="spellStart"/>
            <w:r>
              <w:rPr>
                <w:sz w:val="22"/>
                <w:szCs w:val="22"/>
              </w:rPr>
              <w:t>entrées</w:t>
            </w:r>
            <w:proofErr w:type="spellEnd"/>
            <w:r>
              <w:rPr>
                <w:sz w:val="22"/>
                <w:szCs w:val="22"/>
              </w:rPr>
              <w:t xml:space="preserve"> analogiques 0-10 V</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3</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SABLE</w:t>
            </w:r>
          </w:p>
          <w:p w:rsidR="00DD213F" w:rsidRDefault="004A6C15">
            <w:pPr>
              <w:rPr>
                <w:sz w:val="22"/>
                <w:szCs w:val="22"/>
              </w:rPr>
            </w:pPr>
            <w:r>
              <w:rPr>
                <w:sz w:val="22"/>
                <w:szCs w:val="22"/>
              </w:rPr>
              <w:t xml:space="preserve">Haute protection contre la corrosion et Haute protection contre la corrosion et les UV : </w:t>
            </w:r>
            <w:proofErr w:type="spellStart"/>
            <w:r>
              <w:rPr>
                <w:sz w:val="22"/>
                <w:szCs w:val="22"/>
              </w:rPr>
              <w:t>grâce</w:t>
            </w:r>
            <w:proofErr w:type="spellEnd"/>
            <w:r>
              <w:rPr>
                <w:sz w:val="22"/>
                <w:szCs w:val="22"/>
              </w:rPr>
              <w:t xml:space="preserve"> </w:t>
            </w:r>
            <w:proofErr w:type="spellStart"/>
            <w:r>
              <w:rPr>
                <w:sz w:val="22"/>
                <w:szCs w:val="22"/>
              </w:rPr>
              <w:t>a</w:t>
            </w:r>
            <w:proofErr w:type="spellEnd"/>
            <w:r>
              <w:rPr>
                <w:sz w:val="22"/>
                <w:szCs w:val="22"/>
              </w:rPr>
              <w:t xml:space="preserve">̀ un double </w:t>
            </w:r>
            <w:proofErr w:type="spellStart"/>
            <w:r>
              <w:rPr>
                <w:sz w:val="22"/>
                <w:szCs w:val="22"/>
              </w:rPr>
              <w:t>revêtement</w:t>
            </w:r>
            <w:proofErr w:type="spellEnd"/>
            <w:r>
              <w:rPr>
                <w:sz w:val="22"/>
                <w:szCs w:val="22"/>
              </w:rPr>
              <w:t xml:space="preserve"> </w:t>
            </w:r>
            <w:proofErr w:type="spellStart"/>
            <w:r>
              <w:rPr>
                <w:sz w:val="22"/>
                <w:szCs w:val="22"/>
              </w:rPr>
              <w:t>intérieur</w:t>
            </w:r>
            <w:proofErr w:type="spellEnd"/>
            <w:r>
              <w:rPr>
                <w:sz w:val="22"/>
                <w:szCs w:val="22"/>
              </w:rPr>
              <w:t xml:space="preserve"> et </w:t>
            </w:r>
            <w:proofErr w:type="spellStart"/>
            <w:r>
              <w:rPr>
                <w:sz w:val="22"/>
                <w:szCs w:val="22"/>
              </w:rPr>
              <w:t>extérieur</w:t>
            </w:r>
            <w:proofErr w:type="spellEnd"/>
            <w:r>
              <w:rPr>
                <w:sz w:val="22"/>
                <w:szCs w:val="22"/>
              </w:rPr>
              <w:t xml:space="preserve"> en </w:t>
            </w:r>
            <w:proofErr w:type="spellStart"/>
            <w:r>
              <w:rPr>
                <w:sz w:val="22"/>
                <w:szCs w:val="22"/>
              </w:rPr>
              <w:t>époxy-polyester</w:t>
            </w:r>
            <w:proofErr w:type="spellEnd"/>
            <w:r>
              <w:rPr>
                <w:sz w:val="22"/>
                <w:szCs w:val="22"/>
              </w:rPr>
              <w:t>.</w:t>
            </w:r>
          </w:p>
          <w:p w:rsidR="00DD213F" w:rsidRDefault="004A6C15">
            <w:pPr>
              <w:rPr>
                <w:sz w:val="22"/>
                <w:szCs w:val="22"/>
              </w:rPr>
            </w:pPr>
            <w:r>
              <w:rPr>
                <w:sz w:val="22"/>
                <w:szCs w:val="22"/>
              </w:rPr>
              <w:t>Filtre a buse double chambre.</w:t>
            </w:r>
          </w:p>
          <w:p w:rsidR="00DD213F" w:rsidRDefault="004A6C15">
            <w:pPr>
              <w:rPr>
                <w:sz w:val="22"/>
                <w:szCs w:val="22"/>
              </w:rPr>
            </w:pPr>
            <w:r>
              <w:rPr>
                <w:sz w:val="22"/>
                <w:szCs w:val="22"/>
              </w:rPr>
              <w:t xml:space="preserve">Diamètre du corps : </w:t>
            </w:r>
            <w:proofErr w:type="gramStart"/>
            <w:r>
              <w:rPr>
                <w:sz w:val="22"/>
                <w:szCs w:val="22"/>
              </w:rPr>
              <w:t>environ(</w:t>
            </w:r>
            <w:proofErr w:type="gramEnd"/>
            <w:r>
              <w:rPr>
                <w:sz w:val="22"/>
                <w:szCs w:val="22"/>
              </w:rPr>
              <w:t>28 pouces).</w:t>
            </w:r>
          </w:p>
          <w:p w:rsidR="00DD213F" w:rsidRDefault="004A6C15">
            <w:pPr>
              <w:rPr>
                <w:sz w:val="22"/>
                <w:szCs w:val="22"/>
              </w:rPr>
            </w:pPr>
            <w:r>
              <w:rPr>
                <w:sz w:val="22"/>
                <w:szCs w:val="22"/>
              </w:rPr>
              <w:t>Entrée/sortie : 3 pouce.</w:t>
            </w:r>
          </w:p>
          <w:p w:rsidR="00DD213F" w:rsidRDefault="004A6C15">
            <w:pPr>
              <w:rPr>
                <w:sz w:val="22"/>
                <w:szCs w:val="22"/>
              </w:rPr>
            </w:pPr>
            <w:r>
              <w:rPr>
                <w:sz w:val="22"/>
                <w:szCs w:val="22"/>
              </w:rPr>
              <w:t>Débit nominal 30 m3/h.</w:t>
            </w:r>
          </w:p>
          <w:p w:rsidR="00DD213F" w:rsidRDefault="004A6C15">
            <w:pPr>
              <w:rPr>
                <w:sz w:val="22"/>
                <w:szCs w:val="22"/>
              </w:rPr>
            </w:pPr>
            <w:r>
              <w:rPr>
                <w:sz w:val="22"/>
                <w:szCs w:val="22"/>
              </w:rPr>
              <w:t>Débit contre lavage : 5 m3/h.</w:t>
            </w:r>
          </w:p>
          <w:p w:rsidR="00DD213F" w:rsidRDefault="004A6C15">
            <w:pPr>
              <w:rPr>
                <w:sz w:val="22"/>
                <w:szCs w:val="22"/>
              </w:rPr>
            </w:pPr>
            <w:r>
              <w:rPr>
                <w:sz w:val="22"/>
                <w:szCs w:val="22"/>
              </w:rPr>
              <w:t>Sable calibré en Silice 1,2</w:t>
            </w:r>
          </w:p>
          <w:p w:rsidR="00DD213F" w:rsidRDefault="004A6C15">
            <w:pPr>
              <w:rPr>
                <w:b/>
                <w:bCs/>
                <w:sz w:val="22"/>
                <w:szCs w:val="22"/>
              </w:rPr>
            </w:pPr>
            <w:r>
              <w:rPr>
                <w:sz w:val="22"/>
                <w:szCs w:val="22"/>
              </w:rPr>
              <w:t xml:space="preserve">Monter sur châssis </w:t>
            </w:r>
            <w:r>
              <w:rPr>
                <w:color w:val="FF0000"/>
                <w:sz w:val="22"/>
                <w:szCs w:val="22"/>
              </w:rPr>
              <w:t>en inox</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4</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TAMIS</w:t>
            </w:r>
          </w:p>
          <w:p w:rsidR="00DD213F" w:rsidRDefault="004A6C15">
            <w:pPr>
              <w:rPr>
                <w:sz w:val="22"/>
                <w:szCs w:val="22"/>
              </w:rPr>
            </w:pPr>
            <w:proofErr w:type="spellStart"/>
            <w:r>
              <w:rPr>
                <w:sz w:val="22"/>
                <w:szCs w:val="22"/>
              </w:rPr>
              <w:t>Conçus</w:t>
            </w:r>
            <w:proofErr w:type="spellEnd"/>
            <w:r>
              <w:rPr>
                <w:sz w:val="22"/>
                <w:szCs w:val="22"/>
              </w:rPr>
              <w:t xml:space="preserve"> avec une double </w:t>
            </w:r>
            <w:proofErr w:type="spellStart"/>
            <w:r>
              <w:rPr>
                <w:sz w:val="22"/>
                <w:szCs w:val="22"/>
              </w:rPr>
              <w:t>barrière</w:t>
            </w:r>
            <w:proofErr w:type="spellEnd"/>
            <w:r>
              <w:rPr>
                <w:sz w:val="22"/>
                <w:szCs w:val="22"/>
              </w:rPr>
              <w:t xml:space="preserve"> de protection. Une couche </w:t>
            </w:r>
            <w:proofErr w:type="spellStart"/>
            <w:r>
              <w:rPr>
                <w:sz w:val="22"/>
                <w:szCs w:val="22"/>
              </w:rPr>
              <w:t>extérieure</w:t>
            </w:r>
            <w:proofErr w:type="spellEnd"/>
            <w:r>
              <w:rPr>
                <w:sz w:val="22"/>
                <w:szCs w:val="22"/>
              </w:rPr>
              <w:t xml:space="preserve"> </w:t>
            </w:r>
            <w:proofErr w:type="spellStart"/>
            <w:r>
              <w:rPr>
                <w:sz w:val="22"/>
                <w:szCs w:val="22"/>
              </w:rPr>
              <w:t>revêtue</w:t>
            </w:r>
            <w:proofErr w:type="spellEnd"/>
            <w:r>
              <w:rPr>
                <w:sz w:val="22"/>
                <w:szCs w:val="22"/>
              </w:rPr>
              <w:t xml:space="preserve"> de polyester et un </w:t>
            </w:r>
            <w:proofErr w:type="spellStart"/>
            <w:r>
              <w:rPr>
                <w:sz w:val="22"/>
                <w:szCs w:val="22"/>
              </w:rPr>
              <w:t>revêtement</w:t>
            </w:r>
            <w:proofErr w:type="spellEnd"/>
            <w:r>
              <w:rPr>
                <w:sz w:val="22"/>
                <w:szCs w:val="22"/>
              </w:rPr>
              <w:t xml:space="preserve"> interne d’</w:t>
            </w:r>
            <w:proofErr w:type="spellStart"/>
            <w:r>
              <w:rPr>
                <w:sz w:val="22"/>
                <w:szCs w:val="22"/>
              </w:rPr>
              <w:t>époxy</w:t>
            </w:r>
            <w:proofErr w:type="spellEnd"/>
            <w:r>
              <w:rPr>
                <w:sz w:val="22"/>
                <w:szCs w:val="22"/>
              </w:rPr>
              <w:t xml:space="preserve"> à l’</w:t>
            </w:r>
            <w:proofErr w:type="spellStart"/>
            <w:r>
              <w:rPr>
                <w:sz w:val="22"/>
                <w:szCs w:val="22"/>
              </w:rPr>
              <w:t>intérieur</w:t>
            </w:r>
            <w:proofErr w:type="spellEnd"/>
            <w:r>
              <w:rPr>
                <w:sz w:val="22"/>
                <w:szCs w:val="22"/>
              </w:rPr>
              <w:t xml:space="preserve"> du filtre. </w:t>
            </w:r>
          </w:p>
          <w:p w:rsidR="00DD213F" w:rsidRDefault="004A6C15">
            <w:pPr>
              <w:rPr>
                <w:sz w:val="22"/>
                <w:szCs w:val="22"/>
              </w:rPr>
            </w:pPr>
            <w:r>
              <w:rPr>
                <w:sz w:val="22"/>
                <w:szCs w:val="22"/>
              </w:rPr>
              <w:t>Type de corps : Angle (compact)</w:t>
            </w:r>
          </w:p>
          <w:p w:rsidR="00DD213F" w:rsidRDefault="004A6C15">
            <w:pPr>
              <w:rPr>
                <w:sz w:val="22"/>
                <w:szCs w:val="22"/>
              </w:rPr>
            </w:pPr>
            <w:proofErr w:type="spellStart"/>
            <w:proofErr w:type="gramStart"/>
            <w:r>
              <w:rPr>
                <w:sz w:val="22"/>
                <w:szCs w:val="22"/>
              </w:rPr>
              <w:t>finess</w:t>
            </w:r>
            <w:proofErr w:type="spellEnd"/>
            <w:proofErr w:type="gramEnd"/>
            <w:r>
              <w:rPr>
                <w:sz w:val="22"/>
                <w:szCs w:val="22"/>
              </w:rPr>
              <w:t xml:space="preserve"> de filtration : Options de tamis environ  : 100 microns.</w:t>
            </w:r>
          </w:p>
          <w:p w:rsidR="00DD213F" w:rsidRDefault="004A6C15">
            <w:pPr>
              <w:rPr>
                <w:sz w:val="22"/>
                <w:szCs w:val="22"/>
              </w:rPr>
            </w:pPr>
            <w:r>
              <w:rPr>
                <w:sz w:val="22"/>
                <w:szCs w:val="22"/>
              </w:rPr>
              <w:t>Surface de tamis : 910 cm2.</w:t>
            </w:r>
          </w:p>
          <w:p w:rsidR="00DD213F" w:rsidRDefault="004A6C15">
            <w:pPr>
              <w:rPr>
                <w:sz w:val="22"/>
                <w:szCs w:val="22"/>
              </w:rPr>
            </w:pPr>
            <w:r>
              <w:rPr>
                <w:sz w:val="22"/>
                <w:szCs w:val="22"/>
              </w:rPr>
              <w:t>Tamis d’acier inoxydable moulé standard</w:t>
            </w:r>
          </w:p>
          <w:p w:rsidR="00DD213F" w:rsidRDefault="004A6C15">
            <w:pPr>
              <w:rPr>
                <w:sz w:val="22"/>
                <w:szCs w:val="22"/>
              </w:rPr>
            </w:pPr>
            <w:r>
              <w:rPr>
                <w:sz w:val="22"/>
                <w:szCs w:val="22"/>
              </w:rPr>
              <w:t>Pression de fonctionnement maximale : 8 bar</w:t>
            </w:r>
          </w:p>
          <w:p w:rsidR="00DD213F" w:rsidRDefault="004A6C15">
            <w:pPr>
              <w:rPr>
                <w:sz w:val="22"/>
                <w:szCs w:val="22"/>
              </w:rPr>
            </w:pPr>
            <w:r>
              <w:rPr>
                <w:sz w:val="22"/>
                <w:szCs w:val="22"/>
              </w:rPr>
              <w:t>Pression maximale : 10 bar</w:t>
            </w:r>
          </w:p>
          <w:p w:rsidR="00DD213F" w:rsidRDefault="004A6C15">
            <w:pPr>
              <w:rPr>
                <w:sz w:val="22"/>
                <w:szCs w:val="22"/>
              </w:rPr>
            </w:pPr>
            <w:r>
              <w:rPr>
                <w:sz w:val="22"/>
                <w:szCs w:val="22"/>
              </w:rPr>
              <w:t>Pression minimale pour contre‐lavage : 2 bar</w:t>
            </w:r>
          </w:p>
          <w:p w:rsidR="00DD213F" w:rsidRDefault="004A6C15">
            <w:pPr>
              <w:rPr>
                <w:sz w:val="22"/>
                <w:szCs w:val="22"/>
              </w:rPr>
            </w:pPr>
            <w:r>
              <w:rPr>
                <w:sz w:val="22"/>
                <w:szCs w:val="22"/>
              </w:rPr>
              <w:t>Entrée/sortie : 50 mm (2 pouces).</w:t>
            </w:r>
          </w:p>
          <w:p w:rsidR="00DD213F" w:rsidRDefault="004A6C15">
            <w:pPr>
              <w:rPr>
                <w:sz w:val="22"/>
                <w:szCs w:val="22"/>
              </w:rPr>
            </w:pPr>
            <w:r>
              <w:rPr>
                <w:sz w:val="22"/>
                <w:szCs w:val="22"/>
              </w:rPr>
              <w:t>Débit maximum 25 m3/h.</w:t>
            </w:r>
          </w:p>
          <w:p w:rsidR="00DD213F" w:rsidRDefault="004A6C15">
            <w:pPr>
              <w:rPr>
                <w:sz w:val="22"/>
                <w:szCs w:val="22"/>
              </w:rPr>
            </w:pPr>
            <w:r>
              <w:rPr>
                <w:sz w:val="22"/>
                <w:szCs w:val="22"/>
              </w:rPr>
              <w:t>Débit contre lavage : 5 litres/cycle.</w:t>
            </w:r>
          </w:p>
          <w:p w:rsidR="00DD213F" w:rsidRDefault="004A6C15">
            <w:pPr>
              <w:rPr>
                <w:sz w:val="22"/>
                <w:szCs w:val="22"/>
              </w:rPr>
            </w:pPr>
            <w:r>
              <w:rPr>
                <w:sz w:val="22"/>
                <w:szCs w:val="22"/>
              </w:rPr>
              <w:t>Corps : Angle.</w:t>
            </w:r>
          </w:p>
          <w:p w:rsidR="00DD213F" w:rsidRDefault="004A6C15">
            <w:pPr>
              <w:rPr>
                <w:sz w:val="22"/>
                <w:szCs w:val="22"/>
              </w:rPr>
            </w:pPr>
            <w:r>
              <w:rPr>
                <w:sz w:val="22"/>
                <w:szCs w:val="22"/>
              </w:rPr>
              <w:t xml:space="preserve">Dimensions : 600 mm x 480 </w:t>
            </w:r>
            <w:proofErr w:type="spellStart"/>
            <w:r>
              <w:rPr>
                <w:sz w:val="22"/>
                <w:szCs w:val="22"/>
              </w:rPr>
              <w:t>mm.</w:t>
            </w:r>
            <w:proofErr w:type="spellEnd"/>
          </w:p>
          <w:p w:rsidR="00DD213F" w:rsidRDefault="004A6C15">
            <w:pPr>
              <w:rPr>
                <w:b/>
                <w:bCs/>
                <w:sz w:val="22"/>
                <w:szCs w:val="22"/>
              </w:rPr>
            </w:pPr>
            <w:r>
              <w:rPr>
                <w:sz w:val="22"/>
                <w:szCs w:val="22"/>
              </w:rPr>
              <w:t xml:space="preserve">Monter </w:t>
            </w:r>
            <w:r>
              <w:rPr>
                <w:color w:val="FF0000"/>
                <w:sz w:val="22"/>
                <w:szCs w:val="22"/>
              </w:rPr>
              <w:t>sur châssis en inox</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5</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DISQUE</w:t>
            </w:r>
          </w:p>
          <w:p w:rsidR="00DD213F" w:rsidRDefault="004A6C15">
            <w:pPr>
              <w:rPr>
                <w:sz w:val="22"/>
                <w:szCs w:val="22"/>
              </w:rPr>
            </w:pPr>
            <w:r>
              <w:rPr>
                <w:sz w:val="22"/>
                <w:szCs w:val="22"/>
              </w:rPr>
              <w:t xml:space="preserve">Filtre </w:t>
            </w:r>
            <w:proofErr w:type="spellStart"/>
            <w:r>
              <w:rPr>
                <w:sz w:val="22"/>
                <w:szCs w:val="22"/>
              </w:rPr>
              <w:t>a</w:t>
            </w:r>
            <w:proofErr w:type="spellEnd"/>
            <w:r>
              <w:rPr>
                <w:sz w:val="22"/>
                <w:szCs w:val="22"/>
              </w:rPr>
              <w:t xml:space="preserve"> disque 3 pouces</w:t>
            </w:r>
          </w:p>
          <w:p w:rsidR="00DD213F" w:rsidRDefault="004A6C15">
            <w:pPr>
              <w:rPr>
                <w:sz w:val="22"/>
                <w:szCs w:val="22"/>
              </w:rPr>
            </w:pPr>
            <w:r>
              <w:rPr>
                <w:sz w:val="22"/>
                <w:szCs w:val="22"/>
              </w:rPr>
              <w:t>Pression de fonctionnement maximale : 10 bars.</w:t>
            </w:r>
          </w:p>
          <w:p w:rsidR="00DD213F" w:rsidRDefault="004A6C15">
            <w:pPr>
              <w:rPr>
                <w:sz w:val="22"/>
                <w:szCs w:val="22"/>
              </w:rPr>
            </w:pPr>
            <w:r>
              <w:rPr>
                <w:sz w:val="22"/>
                <w:szCs w:val="22"/>
              </w:rPr>
              <w:t>Température de fonctionnement maximale : 60 C.</w:t>
            </w:r>
          </w:p>
          <w:p w:rsidR="00DD213F" w:rsidRDefault="004A6C15">
            <w:pPr>
              <w:rPr>
                <w:sz w:val="22"/>
                <w:szCs w:val="22"/>
              </w:rPr>
            </w:pPr>
            <w:r>
              <w:rPr>
                <w:sz w:val="22"/>
                <w:szCs w:val="22"/>
              </w:rPr>
              <w:t>Plage de pH : 3-12.</w:t>
            </w:r>
          </w:p>
          <w:p w:rsidR="00DD213F" w:rsidRDefault="004A6C15">
            <w:pPr>
              <w:rPr>
                <w:sz w:val="22"/>
                <w:szCs w:val="22"/>
              </w:rPr>
            </w:pPr>
            <w:r>
              <w:rPr>
                <w:sz w:val="22"/>
                <w:szCs w:val="22"/>
              </w:rPr>
              <w:t>Matériau corps et couvercle : Polyamide renforcé en fibres de verre</w:t>
            </w:r>
          </w:p>
          <w:p w:rsidR="00DD213F" w:rsidRDefault="004A6C15">
            <w:pPr>
              <w:rPr>
                <w:sz w:val="22"/>
                <w:szCs w:val="22"/>
              </w:rPr>
            </w:pPr>
            <w:r>
              <w:rPr>
                <w:sz w:val="22"/>
                <w:szCs w:val="22"/>
              </w:rPr>
              <w:t>Matériau joint corps : NBR</w:t>
            </w:r>
          </w:p>
          <w:p w:rsidR="00DD213F" w:rsidRDefault="004A6C15">
            <w:pPr>
              <w:rPr>
                <w:sz w:val="22"/>
                <w:szCs w:val="22"/>
              </w:rPr>
            </w:pPr>
            <w:proofErr w:type="spellStart"/>
            <w:r>
              <w:rPr>
                <w:sz w:val="22"/>
                <w:szCs w:val="22"/>
              </w:rPr>
              <w:t>Matériau</w:t>
            </w:r>
            <w:proofErr w:type="spellEnd"/>
            <w:r>
              <w:rPr>
                <w:sz w:val="22"/>
                <w:szCs w:val="22"/>
              </w:rPr>
              <w:t xml:space="preserve"> tamis : Acier inoxydable 304.</w:t>
            </w:r>
          </w:p>
          <w:p w:rsidR="00DD213F" w:rsidRDefault="004A6C15">
            <w:pPr>
              <w:rPr>
                <w:sz w:val="22"/>
                <w:szCs w:val="22"/>
              </w:rPr>
            </w:pPr>
            <w:r>
              <w:rPr>
                <w:sz w:val="22"/>
                <w:szCs w:val="22"/>
              </w:rPr>
              <w:t>Tamis : 100 microns.</w:t>
            </w:r>
          </w:p>
          <w:p w:rsidR="00DD213F" w:rsidRDefault="004A6C15">
            <w:pPr>
              <w:rPr>
                <w:sz w:val="22"/>
                <w:szCs w:val="22"/>
              </w:rPr>
            </w:pPr>
            <w:proofErr w:type="gramStart"/>
            <w:r>
              <w:rPr>
                <w:sz w:val="22"/>
                <w:szCs w:val="22"/>
              </w:rPr>
              <w:t>surface</w:t>
            </w:r>
            <w:proofErr w:type="gramEnd"/>
            <w:r>
              <w:rPr>
                <w:sz w:val="22"/>
                <w:szCs w:val="22"/>
              </w:rPr>
              <w:t xml:space="preserve"> de filtration :1500 cm2 minimum.</w:t>
            </w:r>
          </w:p>
          <w:p w:rsidR="00DD213F" w:rsidRDefault="004A6C15">
            <w:pPr>
              <w:rPr>
                <w:sz w:val="22"/>
                <w:szCs w:val="22"/>
              </w:rPr>
            </w:pPr>
            <w:r>
              <w:rPr>
                <w:sz w:val="22"/>
                <w:szCs w:val="22"/>
              </w:rPr>
              <w:t xml:space="preserve">Monter sur </w:t>
            </w:r>
            <w:r>
              <w:rPr>
                <w:color w:val="FF0000"/>
                <w:sz w:val="22"/>
                <w:szCs w:val="22"/>
              </w:rPr>
              <w:t>châssis en inox</w:t>
            </w:r>
          </w:p>
          <w:p w:rsidR="00DD213F" w:rsidRDefault="004A6C15">
            <w:pPr>
              <w:rPr>
                <w:sz w:val="22"/>
                <w:szCs w:val="22"/>
              </w:rPr>
            </w:pPr>
            <w:r>
              <w:rPr>
                <w:sz w:val="22"/>
                <w:szCs w:val="22"/>
              </w:rPr>
              <w:t>Poids : 6  kg maximum.</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6</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CITERNE 1000 Litres</w:t>
            </w:r>
          </w:p>
          <w:p w:rsidR="00DD213F" w:rsidRDefault="004A6C15">
            <w:pPr>
              <w:rPr>
                <w:sz w:val="22"/>
                <w:szCs w:val="22"/>
              </w:rPr>
            </w:pPr>
            <w:r>
              <w:rPr>
                <w:sz w:val="22"/>
                <w:szCs w:val="22"/>
              </w:rPr>
              <w:t>Volume utile : 1000 litres.</w:t>
            </w:r>
          </w:p>
          <w:p w:rsidR="00DD213F" w:rsidRDefault="004A6C15">
            <w:pPr>
              <w:rPr>
                <w:sz w:val="22"/>
                <w:szCs w:val="22"/>
              </w:rPr>
            </w:pPr>
            <w:r>
              <w:rPr>
                <w:sz w:val="22"/>
                <w:szCs w:val="22"/>
              </w:rPr>
              <w:t>Matériau : PE d'excellente qualité.</w:t>
            </w:r>
          </w:p>
          <w:p w:rsidR="00DD213F" w:rsidRDefault="004A6C15">
            <w:pPr>
              <w:rPr>
                <w:sz w:val="22"/>
                <w:szCs w:val="22"/>
              </w:rPr>
            </w:pPr>
            <w:r>
              <w:rPr>
                <w:sz w:val="22"/>
                <w:szCs w:val="22"/>
              </w:rPr>
              <w:t>Une prise de vidange</w:t>
            </w:r>
          </w:p>
          <w:p w:rsidR="00DD213F" w:rsidRDefault="004A6C15">
            <w:pPr>
              <w:rPr>
                <w:sz w:val="22"/>
                <w:szCs w:val="22"/>
              </w:rPr>
            </w:pPr>
            <w:r>
              <w:rPr>
                <w:sz w:val="22"/>
                <w:szCs w:val="22"/>
              </w:rPr>
              <w:t>Une prise d’alimentation en eau</w:t>
            </w:r>
          </w:p>
          <w:p w:rsidR="00DD213F" w:rsidRDefault="004A6C15">
            <w:pPr>
              <w:rPr>
                <w:sz w:val="22"/>
                <w:szCs w:val="22"/>
              </w:rPr>
            </w:pPr>
            <w:r>
              <w:rPr>
                <w:sz w:val="22"/>
                <w:szCs w:val="22"/>
              </w:rPr>
              <w:t>Une prise d’agitation à hélice</w:t>
            </w:r>
          </w:p>
          <w:p w:rsidR="00DD213F" w:rsidRDefault="004A6C15">
            <w:pPr>
              <w:rPr>
                <w:sz w:val="22"/>
                <w:szCs w:val="22"/>
              </w:rPr>
            </w:pPr>
            <w:r>
              <w:rPr>
                <w:sz w:val="22"/>
                <w:szCs w:val="22"/>
              </w:rPr>
              <w:t>Une prise d’aspiration des engrais, menue d’un filtre à disques correctement dimensionnés et d’une vanne d’isolement</w:t>
            </w:r>
          </w:p>
          <w:p w:rsidR="00DD213F" w:rsidRDefault="004A6C15">
            <w:pPr>
              <w:rPr>
                <w:sz w:val="22"/>
                <w:szCs w:val="22"/>
              </w:rPr>
            </w:pPr>
            <w:r>
              <w:rPr>
                <w:sz w:val="22"/>
                <w:szCs w:val="22"/>
              </w:rPr>
              <w:t>Un trou de visite équipé d’un bouchon.</w:t>
            </w:r>
          </w:p>
          <w:p w:rsidR="00DD213F" w:rsidRDefault="004A6C15">
            <w:pPr>
              <w:rPr>
                <w:b/>
                <w:bCs/>
                <w:sz w:val="22"/>
                <w:szCs w:val="22"/>
              </w:rPr>
            </w:pPr>
            <w:r>
              <w:rPr>
                <w:sz w:val="22"/>
                <w:szCs w:val="22"/>
              </w:rPr>
              <w:t xml:space="preserve">Monter sur </w:t>
            </w:r>
            <w:r>
              <w:rPr>
                <w:color w:val="FF0000"/>
                <w:sz w:val="22"/>
                <w:szCs w:val="22"/>
              </w:rPr>
              <w:t>châssis en inox.</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7</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CITERNE 500 Litres</w:t>
            </w:r>
          </w:p>
          <w:p w:rsidR="00DD213F" w:rsidRDefault="004A6C15">
            <w:pPr>
              <w:rPr>
                <w:sz w:val="22"/>
                <w:szCs w:val="22"/>
              </w:rPr>
            </w:pPr>
            <w:r>
              <w:rPr>
                <w:sz w:val="22"/>
                <w:szCs w:val="22"/>
              </w:rPr>
              <w:t>Volume utile : 500 litres.</w:t>
            </w:r>
          </w:p>
          <w:p w:rsidR="00DD213F" w:rsidRDefault="004A6C15">
            <w:pPr>
              <w:rPr>
                <w:sz w:val="22"/>
                <w:szCs w:val="22"/>
              </w:rPr>
            </w:pPr>
            <w:r>
              <w:rPr>
                <w:sz w:val="22"/>
                <w:szCs w:val="22"/>
              </w:rPr>
              <w:t>Matériau : PE d'excellente qualité.</w:t>
            </w:r>
          </w:p>
          <w:p w:rsidR="00DD213F" w:rsidRDefault="004A6C15">
            <w:pPr>
              <w:rPr>
                <w:sz w:val="22"/>
                <w:szCs w:val="22"/>
              </w:rPr>
            </w:pPr>
            <w:r>
              <w:rPr>
                <w:sz w:val="22"/>
                <w:szCs w:val="22"/>
              </w:rPr>
              <w:t>Une prise de vidange</w:t>
            </w:r>
          </w:p>
          <w:p w:rsidR="00DD213F" w:rsidRDefault="004A6C15">
            <w:pPr>
              <w:rPr>
                <w:sz w:val="22"/>
                <w:szCs w:val="22"/>
              </w:rPr>
            </w:pPr>
            <w:r>
              <w:rPr>
                <w:sz w:val="22"/>
                <w:szCs w:val="22"/>
              </w:rPr>
              <w:t>Une prise d’alimentation en eau</w:t>
            </w:r>
          </w:p>
          <w:p w:rsidR="00DD213F" w:rsidRDefault="004A6C15">
            <w:pPr>
              <w:rPr>
                <w:sz w:val="22"/>
                <w:szCs w:val="22"/>
              </w:rPr>
            </w:pPr>
            <w:r>
              <w:rPr>
                <w:sz w:val="22"/>
                <w:szCs w:val="22"/>
              </w:rPr>
              <w:t>Une prise d’agitation à hélice</w:t>
            </w:r>
          </w:p>
          <w:p w:rsidR="00DD213F" w:rsidRDefault="004A6C15">
            <w:pPr>
              <w:rPr>
                <w:sz w:val="22"/>
                <w:szCs w:val="22"/>
              </w:rPr>
            </w:pPr>
            <w:r>
              <w:rPr>
                <w:sz w:val="22"/>
                <w:szCs w:val="22"/>
              </w:rPr>
              <w:t>Une prise d’aspiration des engrais, menue d’un filtre à disques correctement dimensionnés et d’une vanne d’isolement</w:t>
            </w:r>
          </w:p>
          <w:p w:rsidR="00DD213F" w:rsidRDefault="004A6C15">
            <w:pPr>
              <w:rPr>
                <w:sz w:val="22"/>
                <w:szCs w:val="22"/>
              </w:rPr>
            </w:pPr>
            <w:r>
              <w:rPr>
                <w:sz w:val="22"/>
                <w:szCs w:val="22"/>
              </w:rPr>
              <w:t>Un trou de visite équipé d’un bouchon.</w:t>
            </w:r>
          </w:p>
          <w:p w:rsidR="00DD213F" w:rsidRDefault="004A6C15">
            <w:pPr>
              <w:rPr>
                <w:sz w:val="22"/>
                <w:szCs w:val="22"/>
              </w:rPr>
            </w:pPr>
            <w:r>
              <w:rPr>
                <w:sz w:val="22"/>
                <w:szCs w:val="22"/>
              </w:rPr>
              <w:t xml:space="preserve">Monter sur </w:t>
            </w:r>
            <w:r>
              <w:rPr>
                <w:color w:val="FF0000"/>
                <w:sz w:val="22"/>
                <w:szCs w:val="22"/>
              </w:rPr>
              <w:t>châssis en inox</w:t>
            </w:r>
            <w:r>
              <w:rPr>
                <w:sz w:val="22"/>
                <w:szCs w:val="22"/>
              </w:rPr>
              <w:t>.</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8</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AGITATEUR À AIR 2CV</w:t>
            </w:r>
          </w:p>
          <w:p w:rsidR="00DD213F" w:rsidRDefault="004A6C15">
            <w:pPr>
              <w:rPr>
                <w:sz w:val="22"/>
                <w:szCs w:val="22"/>
              </w:rPr>
            </w:pPr>
            <w:r>
              <w:rPr>
                <w:sz w:val="22"/>
                <w:szCs w:val="22"/>
              </w:rPr>
              <w:t>L’agitateur est agitateur à air de 2 CV.</w:t>
            </w:r>
          </w:p>
          <w:p w:rsidR="00DD213F" w:rsidRDefault="004A6C15">
            <w:pPr>
              <w:rPr>
                <w:sz w:val="22"/>
                <w:szCs w:val="22"/>
              </w:rPr>
            </w:pPr>
            <w:r>
              <w:rPr>
                <w:sz w:val="22"/>
                <w:szCs w:val="22"/>
              </w:rPr>
              <w:t>Pour permettre la dissolution et le mélange des engrais dans les cuves.</w:t>
            </w:r>
          </w:p>
          <w:p w:rsidR="00DD213F" w:rsidRDefault="004A6C15">
            <w:pPr>
              <w:rPr>
                <w:sz w:val="22"/>
                <w:szCs w:val="22"/>
              </w:rPr>
            </w:pPr>
            <w:r>
              <w:rPr>
                <w:sz w:val="22"/>
                <w:szCs w:val="22"/>
              </w:rPr>
              <w:t xml:space="preserve">La fixation sera indépendante de la cuve et leur installation ne doit pas gêner la vidange des </w:t>
            </w:r>
            <w:proofErr w:type="spellStart"/>
            <w:r>
              <w:rPr>
                <w:sz w:val="22"/>
                <w:szCs w:val="22"/>
              </w:rPr>
              <w:t>acs</w:t>
            </w:r>
            <w:proofErr w:type="spellEnd"/>
            <w:r>
              <w:rPr>
                <w:sz w:val="22"/>
                <w:szCs w:val="22"/>
              </w:rPr>
              <w:t xml:space="preserve"> d’engrais dans la cuve.</w:t>
            </w:r>
          </w:p>
          <w:p w:rsidR="00DD213F" w:rsidRDefault="004A6C15">
            <w:pPr>
              <w:rPr>
                <w:b/>
                <w:bCs/>
                <w:sz w:val="22"/>
                <w:szCs w:val="22"/>
              </w:rPr>
            </w:pPr>
            <w:r>
              <w:rPr>
                <w:sz w:val="22"/>
                <w:szCs w:val="22"/>
              </w:rPr>
              <w:t xml:space="preserve">Monter sur </w:t>
            </w:r>
            <w:r>
              <w:rPr>
                <w:color w:val="FF0000"/>
                <w:sz w:val="22"/>
                <w:szCs w:val="22"/>
              </w:rPr>
              <w:t>châssis en inox</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9</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TUYAUTERIES PVC</w:t>
            </w:r>
          </w:p>
          <w:p w:rsidR="00DD213F" w:rsidRDefault="004A6C15">
            <w:pPr>
              <w:rPr>
                <w:sz w:val="22"/>
                <w:szCs w:val="22"/>
              </w:rPr>
            </w:pPr>
            <w:r>
              <w:rPr>
                <w:sz w:val="22"/>
                <w:szCs w:val="22"/>
              </w:rPr>
              <w:t xml:space="preserve">Les tuyauteries PVC seront en PN6 à joint pour les diamètres de 75 </w:t>
            </w:r>
            <w:proofErr w:type="spellStart"/>
            <w:r>
              <w:rPr>
                <w:sz w:val="22"/>
                <w:szCs w:val="22"/>
              </w:rPr>
              <w:t>mm.</w:t>
            </w:r>
            <w:proofErr w:type="spellEnd"/>
          </w:p>
          <w:p w:rsidR="00DD213F" w:rsidRDefault="004A6C15">
            <w:pPr>
              <w:rPr>
                <w:sz w:val="22"/>
                <w:szCs w:val="22"/>
              </w:rPr>
            </w:pPr>
            <w:r>
              <w:rPr>
                <w:sz w:val="22"/>
                <w:szCs w:val="22"/>
              </w:rPr>
              <w:t xml:space="preserve">Les tuyauteries PVC seront en PN6 à joint pour les diamètres de 32 </w:t>
            </w:r>
            <w:proofErr w:type="spellStart"/>
            <w:r>
              <w:rPr>
                <w:sz w:val="22"/>
                <w:szCs w:val="22"/>
              </w:rPr>
              <w:t>mm.</w:t>
            </w:r>
            <w:proofErr w:type="spellEnd"/>
          </w:p>
          <w:p w:rsidR="00DD213F" w:rsidRDefault="004A6C15">
            <w:pPr>
              <w:rPr>
                <w:sz w:val="22"/>
                <w:szCs w:val="22"/>
              </w:rPr>
            </w:pPr>
            <w:r>
              <w:rPr>
                <w:sz w:val="22"/>
                <w:szCs w:val="22"/>
              </w:rPr>
              <w:t>Marque européenne.</w:t>
            </w:r>
          </w:p>
          <w:p w:rsidR="00DD213F" w:rsidRDefault="004A6C15">
            <w:pPr>
              <w:rPr>
                <w:b/>
                <w:bCs/>
                <w:sz w:val="22"/>
                <w:szCs w:val="22"/>
              </w:rPr>
            </w:pPr>
            <w:r>
              <w:rPr>
                <w:sz w:val="22"/>
                <w:szCs w:val="22"/>
              </w:rPr>
              <w:t>Chaque tuyauterie principale et de distribution sera équipée d’un organe de purge (vanne de purge).</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10</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ORGANES DE RÉGULATION</w:t>
            </w:r>
          </w:p>
          <w:p w:rsidR="00DD213F" w:rsidRDefault="004A6C15">
            <w:pPr>
              <w:rPr>
                <w:sz w:val="22"/>
                <w:szCs w:val="22"/>
              </w:rPr>
            </w:pPr>
            <w:r>
              <w:rPr>
                <w:sz w:val="22"/>
                <w:szCs w:val="22"/>
              </w:rPr>
              <w:t xml:space="preserve">Un compteur d’eau type </w:t>
            </w:r>
            <w:proofErr w:type="spellStart"/>
            <w:r>
              <w:rPr>
                <w:sz w:val="22"/>
                <w:szCs w:val="22"/>
              </w:rPr>
              <w:t>woltman</w:t>
            </w:r>
            <w:proofErr w:type="spellEnd"/>
            <w:r>
              <w:rPr>
                <w:sz w:val="22"/>
                <w:szCs w:val="22"/>
              </w:rPr>
              <w:t>, une vanne de régulation, ventouses, vanne de décharge, manomètres, robinetterie etc.</w:t>
            </w:r>
          </w:p>
          <w:p w:rsidR="00DD213F" w:rsidRDefault="004A6C15">
            <w:pPr>
              <w:rPr>
                <w:b/>
                <w:bCs/>
                <w:sz w:val="22"/>
                <w:szCs w:val="22"/>
              </w:rPr>
            </w:pPr>
            <w:r>
              <w:rPr>
                <w:sz w:val="22"/>
                <w:szCs w:val="22"/>
              </w:rPr>
              <w:t>Marque européenne..</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11</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KIT </w:t>
            </w:r>
            <w:proofErr w:type="gramStart"/>
            <w:r>
              <w:rPr>
                <w:b/>
                <w:bCs/>
                <w:sz w:val="22"/>
                <w:szCs w:val="22"/>
              </w:rPr>
              <w:t>D' INJECTION</w:t>
            </w:r>
            <w:proofErr w:type="gramEnd"/>
            <w:r>
              <w:rPr>
                <w:b/>
                <w:bCs/>
                <w:sz w:val="22"/>
                <w:szCs w:val="22"/>
              </w:rPr>
              <w:t xml:space="preserve"> AUTOMATIQUE</w:t>
            </w:r>
          </w:p>
          <w:p w:rsidR="00DD213F" w:rsidRDefault="004A6C15">
            <w:pPr>
              <w:rPr>
                <w:sz w:val="22"/>
                <w:szCs w:val="22"/>
              </w:rPr>
            </w:pPr>
            <w:r>
              <w:rPr>
                <w:sz w:val="22"/>
                <w:szCs w:val="22"/>
              </w:rPr>
              <w:t xml:space="preserve">La machines de </w:t>
            </w:r>
            <w:proofErr w:type="spellStart"/>
            <w:r>
              <w:rPr>
                <w:sz w:val="22"/>
                <w:szCs w:val="22"/>
              </w:rPr>
              <w:t>fertigation</w:t>
            </w:r>
            <w:proofErr w:type="spellEnd"/>
            <w:r>
              <w:rPr>
                <w:sz w:val="22"/>
                <w:szCs w:val="22"/>
              </w:rPr>
              <w:t xml:space="preserve"> doit avoir les caractéristiques suivantes :</w:t>
            </w:r>
          </w:p>
          <w:p w:rsidR="00DD213F" w:rsidRDefault="004A6C15">
            <w:pPr>
              <w:rPr>
                <w:sz w:val="22"/>
                <w:szCs w:val="22"/>
              </w:rPr>
            </w:pPr>
            <w:r>
              <w:rPr>
                <w:sz w:val="22"/>
                <w:szCs w:val="22"/>
              </w:rPr>
              <w:t>Injection rapide et précise des acides et engrais.</w:t>
            </w:r>
          </w:p>
          <w:p w:rsidR="00DD213F" w:rsidRDefault="004A6C15">
            <w:pPr>
              <w:rPr>
                <w:sz w:val="22"/>
                <w:szCs w:val="22"/>
              </w:rPr>
            </w:pPr>
            <w:r>
              <w:rPr>
                <w:sz w:val="22"/>
                <w:szCs w:val="22"/>
              </w:rPr>
              <w:t>Injection par impulsion pour une uniformité de la solution fertilisante</w:t>
            </w:r>
          </w:p>
          <w:p w:rsidR="00DD213F" w:rsidRDefault="004A6C15">
            <w:pPr>
              <w:rPr>
                <w:sz w:val="22"/>
                <w:szCs w:val="22"/>
              </w:rPr>
            </w:pPr>
            <w:r>
              <w:rPr>
                <w:sz w:val="22"/>
                <w:szCs w:val="22"/>
              </w:rPr>
              <w:t xml:space="preserve">Pompe : Acier inoxydable, résistant aux produits </w:t>
            </w:r>
            <w:proofErr w:type="spellStart"/>
            <w:proofErr w:type="gramStart"/>
            <w:r>
              <w:rPr>
                <w:sz w:val="22"/>
                <w:szCs w:val="22"/>
              </w:rPr>
              <w:t>chimiques.chimiques</w:t>
            </w:r>
            <w:proofErr w:type="spellEnd"/>
            <w:proofErr w:type="gramEnd"/>
            <w:r>
              <w:rPr>
                <w:sz w:val="22"/>
                <w:szCs w:val="22"/>
              </w:rPr>
              <w:t xml:space="preserve"> à une orientation horizontale.</w:t>
            </w:r>
          </w:p>
          <w:p w:rsidR="00DD213F" w:rsidRDefault="004A6C15">
            <w:pPr>
              <w:rPr>
                <w:sz w:val="22"/>
                <w:szCs w:val="22"/>
              </w:rPr>
            </w:pPr>
            <w:r>
              <w:rPr>
                <w:sz w:val="22"/>
                <w:szCs w:val="22"/>
              </w:rPr>
              <w:t>Pression de fonctionnement : 5-10 Bars</w:t>
            </w:r>
          </w:p>
          <w:p w:rsidR="00DD213F" w:rsidRDefault="004A6C15">
            <w:pPr>
              <w:rPr>
                <w:sz w:val="22"/>
                <w:szCs w:val="22"/>
              </w:rPr>
            </w:pPr>
            <w:r>
              <w:rPr>
                <w:sz w:val="22"/>
                <w:szCs w:val="22"/>
              </w:rPr>
              <w:t>Contrôle EC-pH : Simple</w:t>
            </w:r>
          </w:p>
          <w:p w:rsidR="00DD213F" w:rsidRDefault="004A6C15">
            <w:pPr>
              <w:rPr>
                <w:sz w:val="22"/>
                <w:szCs w:val="22"/>
              </w:rPr>
            </w:pPr>
            <w:r>
              <w:rPr>
                <w:sz w:val="22"/>
                <w:szCs w:val="22"/>
              </w:rPr>
              <w:t>Vanne de dosage à action rapide temps de marche/arrêt.</w:t>
            </w:r>
          </w:p>
          <w:p w:rsidR="00DD213F" w:rsidRDefault="004A6C15">
            <w:pPr>
              <w:rPr>
                <w:sz w:val="22"/>
                <w:szCs w:val="22"/>
              </w:rPr>
            </w:pPr>
            <w:r>
              <w:rPr>
                <w:sz w:val="22"/>
                <w:szCs w:val="22"/>
              </w:rPr>
              <w:t>Plage des débits : 20 à 120 m3/</w:t>
            </w:r>
            <w:proofErr w:type="spellStart"/>
            <w:r>
              <w:rPr>
                <w:sz w:val="22"/>
                <w:szCs w:val="22"/>
              </w:rPr>
              <w:t>hr</w:t>
            </w:r>
            <w:proofErr w:type="spellEnd"/>
            <w:r>
              <w:rPr>
                <w:sz w:val="22"/>
                <w:szCs w:val="22"/>
              </w:rPr>
              <w:t>.</w:t>
            </w:r>
          </w:p>
          <w:p w:rsidR="00DD213F" w:rsidRDefault="004A6C15">
            <w:pPr>
              <w:rPr>
                <w:sz w:val="22"/>
                <w:szCs w:val="22"/>
              </w:rPr>
            </w:pPr>
            <w:r>
              <w:rPr>
                <w:sz w:val="22"/>
                <w:szCs w:val="22"/>
              </w:rPr>
              <w:t>Canaux d’injection et débit : 4 canaux de 600 lit/h.</w:t>
            </w:r>
          </w:p>
          <w:p w:rsidR="00DD213F" w:rsidRDefault="004A6C15">
            <w:pPr>
              <w:rPr>
                <w:sz w:val="22"/>
                <w:szCs w:val="22"/>
              </w:rPr>
            </w:pPr>
            <w:r>
              <w:rPr>
                <w:sz w:val="22"/>
                <w:szCs w:val="22"/>
              </w:rPr>
              <w:t xml:space="preserve">Supervision et Contrôle de programme d’irrigation à distance. </w:t>
            </w:r>
          </w:p>
          <w:p w:rsidR="00DD213F" w:rsidRDefault="004A6C15">
            <w:pPr>
              <w:rPr>
                <w:sz w:val="22"/>
                <w:szCs w:val="22"/>
              </w:rPr>
            </w:pPr>
            <w:r>
              <w:rPr>
                <w:sz w:val="22"/>
                <w:szCs w:val="22"/>
              </w:rPr>
              <w:t>Interface multilingue facile à utiliser</w:t>
            </w:r>
          </w:p>
          <w:p w:rsidR="00DD213F" w:rsidRDefault="004A6C15">
            <w:pPr>
              <w:rPr>
                <w:sz w:val="22"/>
                <w:szCs w:val="22"/>
              </w:rPr>
            </w:pPr>
            <w:r>
              <w:rPr>
                <w:sz w:val="22"/>
                <w:szCs w:val="22"/>
              </w:rPr>
              <w:t>Option RTU sans fil pour le contrôle à distance.</w:t>
            </w:r>
          </w:p>
          <w:p w:rsidR="00DD213F" w:rsidRDefault="004A6C15">
            <w:pPr>
              <w:rPr>
                <w:sz w:val="22"/>
                <w:szCs w:val="22"/>
              </w:rPr>
            </w:pPr>
            <w:r>
              <w:rPr>
                <w:sz w:val="22"/>
                <w:szCs w:val="22"/>
              </w:rPr>
              <w:t>Matériel modulaire prêt à l'emploi.</w:t>
            </w:r>
          </w:p>
          <w:p w:rsidR="00DD213F" w:rsidRDefault="004A6C15">
            <w:pPr>
              <w:rPr>
                <w:sz w:val="22"/>
                <w:szCs w:val="22"/>
              </w:rPr>
            </w:pPr>
            <w:r>
              <w:rPr>
                <w:sz w:val="22"/>
                <w:szCs w:val="22"/>
              </w:rPr>
              <w:t>Contrôle EC/pH avancé avec vannes de dosage marche/arrêt ou analogiques.</w:t>
            </w:r>
          </w:p>
          <w:p w:rsidR="00DD213F" w:rsidRDefault="004A6C15">
            <w:pPr>
              <w:rPr>
                <w:sz w:val="22"/>
                <w:szCs w:val="22"/>
              </w:rPr>
            </w:pPr>
            <w:r>
              <w:rPr>
                <w:sz w:val="22"/>
                <w:szCs w:val="22"/>
              </w:rPr>
              <w:t>Accès à distance complet depuis PC et utilisation mobile.</w:t>
            </w:r>
          </w:p>
          <w:p w:rsidR="00DD213F" w:rsidRDefault="004A6C15">
            <w:pPr>
              <w:rPr>
                <w:sz w:val="22"/>
                <w:szCs w:val="22"/>
              </w:rPr>
            </w:pPr>
            <w:r>
              <w:rPr>
                <w:sz w:val="22"/>
                <w:szCs w:val="22"/>
              </w:rPr>
              <w:t xml:space="preserve">Carte mémoire SD pour une sauvegarde facile du </w:t>
            </w:r>
            <w:proofErr w:type="spellStart"/>
            <w:r>
              <w:rPr>
                <w:sz w:val="22"/>
                <w:szCs w:val="22"/>
              </w:rPr>
              <w:t>micrologiciel</w:t>
            </w:r>
            <w:proofErr w:type="spellEnd"/>
            <w:r>
              <w:rPr>
                <w:sz w:val="22"/>
                <w:szCs w:val="22"/>
              </w:rPr>
              <w:t xml:space="preserve"> et une mise à niveau vers une nouvelle version.</w:t>
            </w:r>
          </w:p>
          <w:p w:rsidR="00DD213F" w:rsidRDefault="004A6C15">
            <w:pPr>
              <w:rPr>
                <w:sz w:val="22"/>
                <w:szCs w:val="22"/>
              </w:rPr>
            </w:pPr>
            <w:r>
              <w:rPr>
                <w:sz w:val="22"/>
                <w:szCs w:val="22"/>
              </w:rPr>
              <w:t>Peut être intégré à une station météo et à une large gamme de capteurs.</w:t>
            </w:r>
          </w:p>
          <w:p w:rsidR="00DD213F" w:rsidRDefault="004A6C15">
            <w:pPr>
              <w:rPr>
                <w:sz w:val="22"/>
                <w:szCs w:val="22"/>
              </w:rPr>
            </w:pPr>
            <w:r>
              <w:rPr>
                <w:sz w:val="22"/>
                <w:szCs w:val="22"/>
              </w:rPr>
              <w:t>Spécifications matérielles :</w:t>
            </w:r>
          </w:p>
          <w:p w:rsidR="00DD213F" w:rsidRDefault="004A6C15">
            <w:pPr>
              <w:rPr>
                <w:sz w:val="22"/>
                <w:szCs w:val="22"/>
              </w:rPr>
            </w:pPr>
            <w:r>
              <w:rPr>
                <w:sz w:val="22"/>
                <w:szCs w:val="22"/>
              </w:rPr>
              <w:t>Source de courant : 230 115/230 VAC.</w:t>
            </w:r>
          </w:p>
          <w:p w:rsidR="00DD213F" w:rsidRDefault="004A6C15">
            <w:pPr>
              <w:rPr>
                <w:sz w:val="22"/>
                <w:szCs w:val="22"/>
              </w:rPr>
            </w:pPr>
            <w:r>
              <w:rPr>
                <w:sz w:val="22"/>
                <w:szCs w:val="22"/>
              </w:rPr>
              <w:t>Protection contre les surtensions : En entrée et en sortie</w:t>
            </w:r>
          </w:p>
          <w:p w:rsidR="00DD213F" w:rsidRDefault="004A6C15">
            <w:pPr>
              <w:rPr>
                <w:sz w:val="22"/>
                <w:szCs w:val="22"/>
              </w:rPr>
            </w:pPr>
            <w:r>
              <w:rPr>
                <w:sz w:val="22"/>
                <w:szCs w:val="22"/>
              </w:rPr>
              <w:t>Spécifications du logiciel :</w:t>
            </w:r>
          </w:p>
          <w:p w:rsidR="00DD213F" w:rsidRDefault="004A6C15">
            <w:pPr>
              <w:rPr>
                <w:sz w:val="22"/>
                <w:szCs w:val="22"/>
              </w:rPr>
            </w:pPr>
            <w:r>
              <w:rPr>
                <w:sz w:val="22"/>
                <w:szCs w:val="22"/>
              </w:rPr>
              <w:t>Programmes d'irrigation : Jusqu'à 15 programmes.</w:t>
            </w:r>
          </w:p>
          <w:p w:rsidR="00DD213F" w:rsidRDefault="004A6C15">
            <w:pPr>
              <w:rPr>
                <w:sz w:val="22"/>
                <w:szCs w:val="22"/>
              </w:rPr>
            </w:pPr>
            <w:r>
              <w:rPr>
                <w:sz w:val="22"/>
                <w:szCs w:val="22"/>
              </w:rPr>
              <w:t xml:space="preserve">Déclencheurs d'irrigation : Rad </w:t>
            </w:r>
            <w:proofErr w:type="spellStart"/>
            <w:r>
              <w:rPr>
                <w:sz w:val="22"/>
                <w:szCs w:val="22"/>
              </w:rPr>
              <w:t>sum</w:t>
            </w:r>
            <w:proofErr w:type="spellEnd"/>
            <w:r>
              <w:rPr>
                <w:sz w:val="22"/>
                <w:szCs w:val="22"/>
              </w:rPr>
              <w:t>, Time, VPD, détection de l'humidité du sol et entrées externes.</w:t>
            </w:r>
          </w:p>
          <w:p w:rsidR="00DD213F" w:rsidRDefault="004A6C15">
            <w:pPr>
              <w:rPr>
                <w:sz w:val="22"/>
                <w:szCs w:val="22"/>
              </w:rPr>
            </w:pPr>
            <w:r>
              <w:rPr>
                <w:sz w:val="22"/>
                <w:szCs w:val="22"/>
              </w:rPr>
              <w:t>Vannes par programme d'irrigation : Jusqu'à 40 - séquentiellement ou groupés.</w:t>
            </w:r>
          </w:p>
          <w:p w:rsidR="00DD213F" w:rsidRDefault="004A6C15">
            <w:pPr>
              <w:rPr>
                <w:sz w:val="22"/>
                <w:szCs w:val="22"/>
              </w:rPr>
            </w:pPr>
            <w:r>
              <w:rPr>
                <w:sz w:val="22"/>
                <w:szCs w:val="22"/>
              </w:rPr>
              <w:t>Méthode de dosage : Rapport de temps et de quantité (en vrac ou étalé) (1/1000) et EC/pH avec canaux numériques et analogiques.</w:t>
            </w:r>
          </w:p>
          <w:p w:rsidR="00DD213F" w:rsidRDefault="004A6C15">
            <w:pPr>
              <w:rPr>
                <w:sz w:val="22"/>
                <w:szCs w:val="22"/>
              </w:rPr>
            </w:pPr>
            <w:r>
              <w:rPr>
                <w:sz w:val="22"/>
                <w:szCs w:val="22"/>
              </w:rPr>
              <w:t xml:space="preserve">Licence logiciel </w:t>
            </w:r>
            <w:r>
              <w:rPr>
                <w:color w:val="FF0000"/>
                <w:sz w:val="22"/>
                <w:szCs w:val="22"/>
              </w:rPr>
              <w:t>perpétuelle.</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lastRenderedPageBreak/>
              <w:t>12</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Armoire électrique du groupe de pompage</w:t>
            </w:r>
          </w:p>
          <w:p w:rsidR="00DD213F" w:rsidRDefault="004A6C15">
            <w:pPr>
              <w:rPr>
                <w:sz w:val="22"/>
                <w:szCs w:val="22"/>
              </w:rPr>
            </w:pPr>
            <w:r>
              <w:rPr>
                <w:sz w:val="22"/>
                <w:szCs w:val="22"/>
              </w:rPr>
              <w:t xml:space="preserve">Cette armoire aura des dimensions satisfaisantes et comprendra les équipements suivants de commande, protection et signalisation de chaque groupe électropompe de </w:t>
            </w:r>
            <w:proofErr w:type="gramStart"/>
            <w:r>
              <w:rPr>
                <w:sz w:val="22"/>
                <w:szCs w:val="22"/>
              </w:rPr>
              <w:t>tête:</w:t>
            </w:r>
            <w:proofErr w:type="gramEnd"/>
          </w:p>
          <w:p w:rsidR="00DD213F" w:rsidRDefault="004A6C15">
            <w:pPr>
              <w:rPr>
                <w:sz w:val="22"/>
                <w:szCs w:val="22"/>
              </w:rPr>
            </w:pPr>
            <w:r>
              <w:rPr>
                <w:sz w:val="22"/>
                <w:szCs w:val="22"/>
              </w:rPr>
              <w:t xml:space="preserve">A </w:t>
            </w:r>
            <w:proofErr w:type="gramStart"/>
            <w:r>
              <w:rPr>
                <w:sz w:val="22"/>
                <w:szCs w:val="22"/>
              </w:rPr>
              <w:t>l’intérieur:</w:t>
            </w:r>
            <w:proofErr w:type="gramEnd"/>
          </w:p>
          <w:p w:rsidR="00DD213F" w:rsidRDefault="004A6C15">
            <w:pPr>
              <w:pStyle w:val="Paragraphedeliste"/>
              <w:numPr>
                <w:ilvl w:val="0"/>
                <w:numId w:val="33"/>
              </w:numPr>
              <w:rPr>
                <w:sz w:val="22"/>
                <w:szCs w:val="22"/>
              </w:rPr>
            </w:pPr>
            <w:r>
              <w:rPr>
                <w:sz w:val="22"/>
                <w:szCs w:val="22"/>
              </w:rPr>
              <w:t>Un disjoncteur moteur</w:t>
            </w:r>
          </w:p>
          <w:p w:rsidR="00DD213F" w:rsidRDefault="004A6C15">
            <w:pPr>
              <w:pStyle w:val="Paragraphedeliste"/>
              <w:numPr>
                <w:ilvl w:val="0"/>
                <w:numId w:val="33"/>
              </w:numPr>
              <w:rPr>
                <w:sz w:val="22"/>
                <w:szCs w:val="22"/>
              </w:rPr>
            </w:pPr>
            <w:r>
              <w:rPr>
                <w:sz w:val="22"/>
                <w:szCs w:val="22"/>
              </w:rPr>
              <w:t>Un contacteur de ligne tripolaire</w:t>
            </w:r>
          </w:p>
          <w:p w:rsidR="00DD213F" w:rsidRDefault="004A6C15">
            <w:pPr>
              <w:pStyle w:val="Paragraphedeliste"/>
              <w:numPr>
                <w:ilvl w:val="0"/>
                <w:numId w:val="33"/>
              </w:numPr>
              <w:rPr>
                <w:sz w:val="22"/>
                <w:szCs w:val="22"/>
              </w:rPr>
            </w:pPr>
            <w:r>
              <w:rPr>
                <w:sz w:val="22"/>
                <w:szCs w:val="22"/>
              </w:rPr>
              <w:t>Un variateur de vitesse électronique protégé par disjoncteur tripolaire adapté à la puissance nominale de ce dernier et à la caractéristique hydraulique de la pompe afin d’éviter les effets des à-coups de démarrage et des coups de bélier.</w:t>
            </w:r>
          </w:p>
          <w:p w:rsidR="00DD213F" w:rsidRDefault="004A6C15">
            <w:pPr>
              <w:rPr>
                <w:sz w:val="22"/>
                <w:szCs w:val="22"/>
              </w:rPr>
            </w:pPr>
            <w:r>
              <w:rPr>
                <w:sz w:val="22"/>
                <w:szCs w:val="22"/>
              </w:rPr>
              <w:t>Ce variateur assura les fonctions suivantes :</w:t>
            </w:r>
          </w:p>
          <w:p w:rsidR="00DD213F" w:rsidRDefault="004A6C15">
            <w:pPr>
              <w:pStyle w:val="Paragraphedeliste"/>
              <w:numPr>
                <w:ilvl w:val="0"/>
                <w:numId w:val="34"/>
              </w:numPr>
              <w:rPr>
                <w:sz w:val="22"/>
                <w:szCs w:val="22"/>
              </w:rPr>
            </w:pPr>
            <w:r>
              <w:rPr>
                <w:sz w:val="22"/>
                <w:szCs w:val="22"/>
              </w:rPr>
              <w:t>Accélération contrôlée.</w:t>
            </w:r>
          </w:p>
          <w:p w:rsidR="00DD213F" w:rsidRDefault="004A6C15">
            <w:pPr>
              <w:pStyle w:val="Paragraphedeliste"/>
              <w:numPr>
                <w:ilvl w:val="0"/>
                <w:numId w:val="34"/>
              </w:numPr>
              <w:rPr>
                <w:sz w:val="22"/>
                <w:szCs w:val="22"/>
              </w:rPr>
            </w:pPr>
            <w:r>
              <w:rPr>
                <w:sz w:val="22"/>
                <w:szCs w:val="22"/>
              </w:rPr>
              <w:t>La décélération contrôlée.</w:t>
            </w:r>
          </w:p>
          <w:p w:rsidR="00DD213F" w:rsidRDefault="004A6C15">
            <w:pPr>
              <w:pStyle w:val="Paragraphedeliste"/>
              <w:numPr>
                <w:ilvl w:val="0"/>
                <w:numId w:val="34"/>
              </w:numPr>
              <w:rPr>
                <w:sz w:val="22"/>
                <w:szCs w:val="22"/>
              </w:rPr>
            </w:pPr>
            <w:r>
              <w:rPr>
                <w:sz w:val="22"/>
                <w:szCs w:val="22"/>
              </w:rPr>
              <w:t>La variation et la régulation de vitesse.</w:t>
            </w:r>
          </w:p>
          <w:p w:rsidR="00DD213F" w:rsidRDefault="004A6C15">
            <w:pPr>
              <w:pStyle w:val="Paragraphedeliste"/>
              <w:numPr>
                <w:ilvl w:val="0"/>
                <w:numId w:val="34"/>
              </w:numPr>
              <w:rPr>
                <w:sz w:val="22"/>
                <w:szCs w:val="22"/>
              </w:rPr>
            </w:pPr>
            <w:r>
              <w:rPr>
                <w:sz w:val="22"/>
                <w:szCs w:val="22"/>
              </w:rPr>
              <w:t>L’inversion du sens de marche.</w:t>
            </w:r>
          </w:p>
          <w:p w:rsidR="00DD213F" w:rsidRDefault="004A6C15">
            <w:pPr>
              <w:pStyle w:val="Paragraphedeliste"/>
              <w:numPr>
                <w:ilvl w:val="0"/>
                <w:numId w:val="34"/>
              </w:numPr>
              <w:rPr>
                <w:sz w:val="22"/>
                <w:szCs w:val="22"/>
              </w:rPr>
            </w:pPr>
            <w:r>
              <w:rPr>
                <w:sz w:val="22"/>
                <w:szCs w:val="22"/>
              </w:rPr>
              <w:t>Le freinage d’arrêt.</w:t>
            </w:r>
          </w:p>
          <w:p w:rsidR="00DD213F" w:rsidRDefault="004A6C15">
            <w:pPr>
              <w:pStyle w:val="Paragraphedeliste"/>
              <w:numPr>
                <w:ilvl w:val="0"/>
                <w:numId w:val="34"/>
              </w:numPr>
              <w:rPr>
                <w:sz w:val="22"/>
                <w:szCs w:val="22"/>
              </w:rPr>
            </w:pPr>
            <w:r>
              <w:rPr>
                <w:color w:val="FF0000"/>
                <w:sz w:val="22"/>
                <w:szCs w:val="22"/>
              </w:rPr>
              <w:t>Installation et mise en marche.</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13</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ACCESSOIRES ET INSTALLATION  </w:t>
            </w:r>
          </w:p>
          <w:p w:rsidR="00DD213F" w:rsidRDefault="004A6C15">
            <w:pPr>
              <w:jc w:val="both"/>
              <w:rPr>
                <w:color w:val="FF0000"/>
                <w:sz w:val="22"/>
                <w:szCs w:val="22"/>
              </w:rPr>
            </w:pPr>
            <w:r>
              <w:rPr>
                <w:sz w:val="22"/>
                <w:szCs w:val="22"/>
              </w:rPr>
              <w:t xml:space="preserve">Les accessoires de raccordement de marque Européenne (coudes, tés, bouchons etc.) et de montage ainsi que les ingrédients nécessaires tels que colle, outillage de démontage et </w:t>
            </w:r>
            <w:r>
              <w:rPr>
                <w:color w:val="FF0000"/>
                <w:sz w:val="22"/>
                <w:szCs w:val="22"/>
              </w:rPr>
              <w:t>pièces de rechanges pour besoin de 5 installations minimum.</w:t>
            </w:r>
          </w:p>
          <w:p w:rsidR="00DD213F" w:rsidRDefault="004A6C15">
            <w:pPr>
              <w:jc w:val="both"/>
              <w:rPr>
                <w:b/>
                <w:bCs/>
                <w:sz w:val="22"/>
                <w:szCs w:val="22"/>
              </w:rPr>
            </w:pPr>
            <w:r>
              <w:rPr>
                <w:color w:val="FF0000"/>
                <w:sz w:val="22"/>
                <w:szCs w:val="22"/>
              </w:rPr>
              <w:t>Un écran tactile 43" sur une borne pour logiciel de l’irrigation et commande de la station.</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851" w:type="dxa"/>
            <w:shd w:val="clear" w:color="auto" w:fill="auto"/>
            <w:tcMar>
              <w:top w:w="0" w:type="dxa"/>
              <w:left w:w="70" w:type="dxa"/>
              <w:bottom w:w="0" w:type="dxa"/>
              <w:right w:w="70" w:type="dxa"/>
            </w:tcMar>
            <w:vAlign w:val="center"/>
          </w:tcPr>
          <w:p w:rsidR="00DD213F" w:rsidRDefault="004A6C15">
            <w:pPr>
              <w:pStyle w:val="En-tte"/>
              <w:tabs>
                <w:tab w:val="clear" w:pos="9071"/>
              </w:tabs>
              <w:jc w:val="center"/>
              <w:rPr>
                <w:b/>
                <w:snapToGrid/>
                <w:sz w:val="22"/>
                <w:szCs w:val="22"/>
              </w:rPr>
            </w:pPr>
            <w:r>
              <w:rPr>
                <w:b/>
                <w:snapToGrid/>
                <w:sz w:val="22"/>
                <w:szCs w:val="22"/>
              </w:rPr>
              <w:t>14</w:t>
            </w:r>
          </w:p>
        </w:tc>
        <w:tc>
          <w:tcPr>
            <w:tcW w:w="6090" w:type="dxa"/>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Formation et assistance au champ</w:t>
            </w:r>
          </w:p>
          <w:p w:rsidR="00DD213F" w:rsidRDefault="004A6C15">
            <w:pPr>
              <w:rPr>
                <w:b/>
                <w:bCs/>
                <w:sz w:val="22"/>
                <w:szCs w:val="22"/>
              </w:rPr>
            </w:pPr>
            <w:r>
              <w:rPr>
                <w:sz w:val="22"/>
                <w:szCs w:val="22"/>
              </w:rPr>
              <w:t>Formation et assistance dans  avec élaboration d'un guide de déroulement du travail pratique par le matériel "Impression de 10 Guides par CMC (la fourniture de matière d'œuvre est à la charge du fournisseur)</w:t>
            </w:r>
          </w:p>
        </w:tc>
        <w:tc>
          <w:tcPr>
            <w:tcW w:w="2268" w:type="dxa"/>
          </w:tcPr>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rsidR="00DD213F" w:rsidRDefault="004A6C15">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rsidR="00DD213F" w:rsidRDefault="004A6C15">
            <w:pPr>
              <w:rPr>
                <w:b/>
                <w:bCs/>
                <w:sz w:val="22"/>
                <w:szCs w:val="22"/>
              </w:rPr>
            </w:pPr>
            <w:r>
              <w:rPr>
                <w:rFonts w:ascii="Century Gothic" w:hAnsi="Century Gothic"/>
                <w:b/>
                <w:sz w:val="20"/>
                <w:szCs w:val="20"/>
              </w:rPr>
              <w:t>Caractéristique proposée :</w:t>
            </w:r>
          </w:p>
        </w:tc>
        <w:tc>
          <w:tcPr>
            <w:tcW w:w="2126" w:type="dxa"/>
          </w:tcPr>
          <w:p w:rsidR="00DD213F" w:rsidRDefault="00DD213F">
            <w:pPr>
              <w:rPr>
                <w:b/>
                <w:bCs/>
                <w:sz w:val="22"/>
                <w:szCs w:val="22"/>
              </w:rPr>
            </w:pPr>
          </w:p>
        </w:tc>
      </w:tr>
      <w:tr w:rsidR="00DD213F">
        <w:trPr>
          <w:cantSplit/>
          <w:trHeight w:val="501"/>
          <w:jc w:val="center"/>
        </w:trPr>
        <w:tc>
          <w:tcPr>
            <w:tcW w:w="6941" w:type="dxa"/>
            <w:gridSpan w:val="2"/>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Pour l’ensemble des articles : Le fournisseur doit fournir un présentoir du matériel sur pied incliné en inox avec affichage sur plexiglass contenant la photo du matériel et ses utilisations agricoles ainsi que la fiche de sécurité de chaque équipement.</w:t>
            </w:r>
          </w:p>
          <w:p w:rsidR="00DD213F" w:rsidRDefault="004A6C15">
            <w:pPr>
              <w:rPr>
                <w:b/>
                <w:bCs/>
                <w:sz w:val="22"/>
                <w:szCs w:val="22"/>
              </w:rPr>
            </w:pPr>
            <w:proofErr w:type="gramStart"/>
            <w:r>
              <w:rPr>
                <w:b/>
                <w:bCs/>
                <w:sz w:val="22"/>
                <w:szCs w:val="22"/>
              </w:rPr>
              <w:t>la</w:t>
            </w:r>
            <w:proofErr w:type="gramEnd"/>
            <w:r>
              <w:rPr>
                <w:b/>
                <w:bCs/>
                <w:sz w:val="22"/>
                <w:szCs w:val="22"/>
              </w:rPr>
              <w:t xml:space="preserve"> station didactique est un circuit fermé (la source étant le bac de 1000 l considéré comme étant le bassin d'irrigation)</w:t>
            </w:r>
          </w:p>
          <w:p w:rsidR="00DD213F" w:rsidRDefault="004A6C15">
            <w:pPr>
              <w:rPr>
                <w:b/>
                <w:bCs/>
                <w:sz w:val="22"/>
                <w:szCs w:val="22"/>
              </w:rPr>
            </w:pPr>
            <w:r>
              <w:rPr>
                <w:b/>
                <w:bCs/>
                <w:sz w:val="22"/>
                <w:szCs w:val="22"/>
              </w:rPr>
              <w:t>l'installation du matériel su un châssis avec fourniture de tous les accessoires nécessaires pour assurer le démarrage de la station</w:t>
            </w:r>
          </w:p>
        </w:tc>
        <w:tc>
          <w:tcPr>
            <w:tcW w:w="2268" w:type="dxa"/>
          </w:tcPr>
          <w:p w:rsidR="00DD213F" w:rsidRDefault="00DD213F">
            <w:pPr>
              <w:rPr>
                <w:b/>
                <w:bCs/>
                <w:sz w:val="22"/>
                <w:szCs w:val="22"/>
              </w:rPr>
            </w:pPr>
          </w:p>
        </w:tc>
        <w:tc>
          <w:tcPr>
            <w:tcW w:w="2126" w:type="dxa"/>
          </w:tcPr>
          <w:p w:rsidR="00DD213F" w:rsidRDefault="00DD213F">
            <w:pPr>
              <w:rPr>
                <w:b/>
                <w:bCs/>
                <w:sz w:val="22"/>
                <w:szCs w:val="22"/>
              </w:rPr>
            </w:pPr>
          </w:p>
        </w:tc>
      </w:tr>
    </w:tbl>
    <w:p w:rsidR="00DD213F" w:rsidRDefault="00DD213F">
      <w:pPr>
        <w:tabs>
          <w:tab w:val="left" w:pos="284"/>
        </w:tabs>
        <w:suppressAutoHyphens/>
        <w:autoSpaceDN w:val="0"/>
        <w:jc w:val="both"/>
        <w:textAlignment w:val="baseline"/>
        <w:rPr>
          <w:b/>
          <w:sz w:val="22"/>
          <w:szCs w:val="22"/>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DD213F">
      <w:pPr>
        <w:rPr>
          <w:b/>
          <w:bCs/>
        </w:rPr>
      </w:pPr>
    </w:p>
    <w:p w:rsidR="00DD213F" w:rsidRDefault="004A6C15">
      <w:pPr>
        <w:widowControl w:val="0"/>
        <w:tabs>
          <w:tab w:val="left" w:pos="765"/>
        </w:tabs>
        <w:jc w:val="center"/>
        <w:rPr>
          <w:rFonts w:ascii="Century Gothic" w:hAnsi="Century Gothic"/>
          <w:b/>
          <w:bCs/>
          <w:sz w:val="36"/>
          <w:szCs w:val="20"/>
          <w:u w:val="single"/>
        </w:rPr>
      </w:pPr>
      <w:r>
        <w:rPr>
          <w:rFonts w:ascii="Century Gothic" w:hAnsi="Century Gothic"/>
          <w:b/>
          <w:bCs/>
          <w:sz w:val="36"/>
          <w:szCs w:val="20"/>
          <w:u w:val="single"/>
        </w:rPr>
        <w:t>BORDEREAU DES PRIX – DETAIL ESTIMATIF</w:t>
      </w:r>
    </w:p>
    <w:p w:rsidR="00DD213F" w:rsidRDefault="00DD213F">
      <w:pPr>
        <w:widowControl w:val="0"/>
        <w:tabs>
          <w:tab w:val="left" w:pos="765"/>
        </w:tabs>
        <w:jc w:val="center"/>
        <w:rPr>
          <w:rFonts w:ascii="Century Gothic" w:hAnsi="Century Gothic"/>
          <w:b/>
          <w:bCs/>
          <w:sz w:val="14"/>
          <w:szCs w:val="4"/>
          <w:u w:val="single"/>
        </w:rPr>
      </w:pPr>
    </w:p>
    <w:p w:rsidR="00DD213F" w:rsidRDefault="004A6C15">
      <w:pPr>
        <w:tabs>
          <w:tab w:val="left" w:pos="284"/>
        </w:tabs>
        <w:suppressAutoHyphens/>
        <w:autoSpaceDN w:val="0"/>
        <w:jc w:val="center"/>
        <w:textAlignment w:val="baseline"/>
        <w:rPr>
          <w:b/>
          <w:sz w:val="22"/>
          <w:szCs w:val="22"/>
        </w:rPr>
      </w:pPr>
      <w:r>
        <w:rPr>
          <w:b/>
          <w:sz w:val="22"/>
          <w:szCs w:val="22"/>
        </w:rPr>
        <w:t>Lot N°4 : équipement de station de tète didactique</w:t>
      </w:r>
    </w:p>
    <w:p w:rsidR="00DD213F" w:rsidRDefault="00DD213F">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3"/>
        <w:gridCol w:w="3261"/>
        <w:gridCol w:w="709"/>
        <w:gridCol w:w="708"/>
        <w:gridCol w:w="1136"/>
        <w:gridCol w:w="1134"/>
        <w:gridCol w:w="1130"/>
        <w:gridCol w:w="992"/>
        <w:gridCol w:w="850"/>
        <w:gridCol w:w="1134"/>
      </w:tblGrid>
      <w:tr w:rsidR="00DD213F">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DD213F" w:rsidRDefault="004A6C15">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08" w:type="dxa"/>
            <w:shd w:val="clear" w:color="auto" w:fill="BFBFBF" w:themeFill="background1" w:themeFillShade="BF"/>
            <w:vAlign w:val="center"/>
          </w:tcPr>
          <w:p w:rsidR="00DD213F" w:rsidRDefault="004A6C15">
            <w:pPr>
              <w:jc w:val="center"/>
              <w:rPr>
                <w:rFonts w:ascii="Century Gothic" w:hAnsi="Century Gothic"/>
                <w:b/>
                <w:sz w:val="18"/>
                <w:szCs w:val="18"/>
              </w:rPr>
            </w:pPr>
            <w:r>
              <w:rPr>
                <w:rFonts w:ascii="Century Gothic" w:hAnsi="Century Gothic"/>
                <w:b/>
                <w:sz w:val="18"/>
                <w:szCs w:val="18"/>
              </w:rPr>
              <w:t>(1)</w:t>
            </w:r>
          </w:p>
          <w:p w:rsidR="00DD213F" w:rsidRDefault="004A6C15">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136" w:type="dxa"/>
            <w:shd w:val="clear" w:color="auto" w:fill="BFBFBF" w:themeFill="background1" w:themeFillShade="BF"/>
            <w:vAlign w:val="center"/>
          </w:tcPr>
          <w:p w:rsidR="00DD213F" w:rsidRDefault="004A6C15">
            <w:pPr>
              <w:jc w:val="center"/>
              <w:rPr>
                <w:rFonts w:ascii="Century Gothic" w:hAnsi="Century Gothic"/>
                <w:b/>
                <w:sz w:val="16"/>
                <w:szCs w:val="16"/>
              </w:rPr>
            </w:pPr>
            <w:r>
              <w:rPr>
                <w:rFonts w:ascii="Century Gothic" w:hAnsi="Century Gothic"/>
                <w:b/>
                <w:sz w:val="16"/>
                <w:szCs w:val="16"/>
              </w:rPr>
              <w:t>(2)</w:t>
            </w:r>
          </w:p>
          <w:p w:rsidR="00DD213F" w:rsidRDefault="004A6C15">
            <w:pPr>
              <w:jc w:val="center"/>
              <w:rPr>
                <w:rFonts w:ascii="Century Gothic" w:hAnsi="Century Gothic"/>
                <w:b/>
                <w:sz w:val="16"/>
                <w:szCs w:val="16"/>
              </w:rPr>
            </w:pPr>
            <w:r>
              <w:rPr>
                <w:rFonts w:ascii="Century Gothic" w:hAnsi="Century Gothic"/>
                <w:b/>
                <w:sz w:val="16"/>
                <w:szCs w:val="16"/>
              </w:rPr>
              <w:t xml:space="preserve">Prix unitaire </w:t>
            </w:r>
          </w:p>
          <w:p w:rsidR="00DD213F" w:rsidRDefault="004A6C15">
            <w:pPr>
              <w:jc w:val="center"/>
              <w:rPr>
                <w:rFonts w:ascii="Century Gothic" w:hAnsi="Century Gothic"/>
                <w:b/>
                <w:sz w:val="16"/>
                <w:szCs w:val="16"/>
              </w:rPr>
            </w:pPr>
            <w:r>
              <w:rPr>
                <w:rFonts w:ascii="Century Gothic" w:hAnsi="Century Gothic"/>
                <w:b/>
                <w:sz w:val="16"/>
                <w:szCs w:val="16"/>
              </w:rPr>
              <w:t>HT/HDD/HTVA</w:t>
            </w:r>
          </w:p>
          <w:p w:rsidR="00DD213F" w:rsidRDefault="00DD213F">
            <w:pPr>
              <w:jc w:val="center"/>
              <w:rPr>
                <w:rFonts w:ascii="Century Gothic" w:hAnsi="Century Gothic"/>
                <w:b/>
                <w:sz w:val="16"/>
                <w:szCs w:val="16"/>
              </w:rPr>
            </w:pP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(3)</w:t>
            </w:r>
          </w:p>
          <w:p w:rsidR="00DD213F" w:rsidRDefault="004A6C15">
            <w:pPr>
              <w:jc w:val="center"/>
              <w:rPr>
                <w:rFonts w:ascii="Century Gothic" w:hAnsi="Century Gothic"/>
                <w:b/>
                <w:sz w:val="16"/>
                <w:szCs w:val="16"/>
              </w:rPr>
            </w:pPr>
            <w:r>
              <w:rPr>
                <w:rFonts w:ascii="Century Gothic" w:hAnsi="Century Gothic"/>
                <w:b/>
                <w:sz w:val="16"/>
                <w:szCs w:val="16"/>
              </w:rPr>
              <w:t>Prix total HT/HDD/HTVA</w:t>
            </w:r>
          </w:p>
          <w:p w:rsidR="00DD213F" w:rsidRDefault="004A6C15">
            <w:pPr>
              <w:jc w:val="center"/>
              <w:rPr>
                <w:rFonts w:ascii="Century Gothic" w:hAnsi="Century Gothic"/>
                <w:b/>
                <w:sz w:val="16"/>
                <w:szCs w:val="16"/>
              </w:rPr>
            </w:pPr>
            <w:r>
              <w:rPr>
                <w:rFonts w:ascii="Century Gothic" w:hAnsi="Century Gothic"/>
                <w:b/>
                <w:sz w:val="16"/>
                <w:szCs w:val="16"/>
              </w:rPr>
              <w:t>(3) = (1) x (2)</w:t>
            </w:r>
          </w:p>
        </w:tc>
        <w:tc>
          <w:tcPr>
            <w:tcW w:w="1130"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(4)</w:t>
            </w:r>
          </w:p>
          <w:p w:rsidR="00DD213F" w:rsidRDefault="004A6C15">
            <w:pPr>
              <w:jc w:val="center"/>
              <w:rPr>
                <w:rFonts w:ascii="Century Gothic" w:hAnsi="Century Gothic"/>
                <w:b/>
                <w:sz w:val="16"/>
                <w:szCs w:val="16"/>
              </w:rPr>
            </w:pPr>
            <w:r>
              <w:rPr>
                <w:rFonts w:ascii="Century Gothic" w:hAnsi="Century Gothic"/>
                <w:b/>
                <w:sz w:val="16"/>
                <w:szCs w:val="16"/>
              </w:rPr>
              <w:t>Droits de Douanes sur (3)</w:t>
            </w:r>
          </w:p>
          <w:p w:rsidR="00DD213F" w:rsidRDefault="00DD213F">
            <w:pPr>
              <w:jc w:val="center"/>
              <w:rPr>
                <w:rFonts w:ascii="Century Gothic" w:hAnsi="Century Gothic"/>
                <w:b/>
                <w:sz w:val="16"/>
                <w:szCs w:val="16"/>
              </w:rPr>
            </w:pPr>
          </w:p>
        </w:tc>
        <w:tc>
          <w:tcPr>
            <w:tcW w:w="992"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(5)</w:t>
            </w:r>
          </w:p>
          <w:p w:rsidR="00DD213F" w:rsidRDefault="004A6C15">
            <w:pPr>
              <w:jc w:val="center"/>
              <w:rPr>
                <w:rFonts w:ascii="Century Gothic" w:hAnsi="Century Gothic"/>
                <w:b/>
                <w:sz w:val="16"/>
                <w:szCs w:val="16"/>
              </w:rPr>
            </w:pPr>
            <w:r>
              <w:rPr>
                <w:rFonts w:ascii="Century Gothic" w:hAnsi="Century Gothic"/>
                <w:b/>
                <w:sz w:val="16"/>
                <w:szCs w:val="16"/>
              </w:rPr>
              <w:t>Prix total</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 xml:space="preserve">Hors TVA </w:t>
            </w:r>
          </w:p>
          <w:p w:rsidR="00DD213F" w:rsidRDefault="004A6C15">
            <w:pPr>
              <w:keepNext/>
              <w:jc w:val="center"/>
              <w:outlineLvl w:val="6"/>
              <w:rPr>
                <w:rFonts w:ascii="Century Gothic" w:hAnsi="Century Gothic"/>
                <w:b/>
                <w:sz w:val="16"/>
                <w:szCs w:val="16"/>
              </w:rPr>
            </w:pPr>
            <w:r>
              <w:rPr>
                <w:rFonts w:ascii="Century Gothic" w:hAnsi="Century Gothic"/>
                <w:b/>
                <w:sz w:val="16"/>
                <w:szCs w:val="16"/>
              </w:rPr>
              <w:t>(5) =(3)+(4)</w:t>
            </w:r>
          </w:p>
        </w:tc>
        <w:tc>
          <w:tcPr>
            <w:tcW w:w="850"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(6)</w:t>
            </w:r>
          </w:p>
          <w:p w:rsidR="00DD213F" w:rsidRDefault="004A6C15">
            <w:pPr>
              <w:jc w:val="center"/>
              <w:rPr>
                <w:rFonts w:ascii="Century Gothic" w:hAnsi="Century Gothic"/>
                <w:b/>
                <w:sz w:val="16"/>
                <w:szCs w:val="16"/>
              </w:rPr>
            </w:pPr>
            <w:r>
              <w:rPr>
                <w:rFonts w:ascii="Century Gothic" w:hAnsi="Century Gothic"/>
                <w:b/>
                <w:sz w:val="16"/>
                <w:szCs w:val="16"/>
              </w:rPr>
              <w:t>TVA</w:t>
            </w:r>
          </w:p>
          <w:p w:rsidR="00DD213F" w:rsidRDefault="004A6C15">
            <w:pPr>
              <w:jc w:val="center"/>
              <w:rPr>
                <w:rFonts w:ascii="Century Gothic" w:hAnsi="Century Gothic"/>
                <w:b/>
                <w:sz w:val="16"/>
                <w:szCs w:val="16"/>
              </w:rPr>
            </w:pPr>
            <w:r>
              <w:rPr>
                <w:rFonts w:ascii="Century Gothic" w:hAnsi="Century Gothic"/>
                <w:b/>
                <w:sz w:val="16"/>
                <w:szCs w:val="16"/>
              </w:rPr>
              <w:t>Appliquée</w:t>
            </w:r>
          </w:p>
          <w:p w:rsidR="00DD213F" w:rsidRDefault="004A6C15">
            <w:pPr>
              <w:jc w:val="center"/>
              <w:rPr>
                <w:rFonts w:ascii="Century Gothic" w:hAnsi="Century Gothic"/>
                <w:b/>
                <w:sz w:val="16"/>
                <w:szCs w:val="16"/>
              </w:rPr>
            </w:pPr>
            <w:r>
              <w:rPr>
                <w:rFonts w:ascii="Century Gothic" w:hAnsi="Century Gothic"/>
                <w:b/>
                <w:sz w:val="16"/>
                <w:szCs w:val="16"/>
              </w:rPr>
              <w:t>sur (5)</w:t>
            </w:r>
          </w:p>
        </w:tc>
        <w:tc>
          <w:tcPr>
            <w:tcW w:w="1134" w:type="dxa"/>
            <w:shd w:val="clear" w:color="auto" w:fill="BFBFBF" w:themeFill="background1" w:themeFillShade="BF"/>
          </w:tcPr>
          <w:p w:rsidR="00DD213F" w:rsidRDefault="004A6C15">
            <w:pPr>
              <w:jc w:val="center"/>
              <w:rPr>
                <w:rFonts w:ascii="Century Gothic" w:hAnsi="Century Gothic"/>
                <w:b/>
                <w:sz w:val="16"/>
                <w:szCs w:val="16"/>
              </w:rPr>
            </w:pPr>
            <w:r>
              <w:rPr>
                <w:rFonts w:ascii="Century Gothic" w:hAnsi="Century Gothic"/>
                <w:b/>
                <w:sz w:val="16"/>
                <w:szCs w:val="16"/>
              </w:rPr>
              <w:t>(7)</w:t>
            </w:r>
          </w:p>
          <w:p w:rsidR="00DD213F" w:rsidRDefault="004A6C15">
            <w:pPr>
              <w:jc w:val="center"/>
              <w:rPr>
                <w:rFonts w:ascii="Century Gothic" w:hAnsi="Century Gothic"/>
                <w:b/>
                <w:sz w:val="16"/>
                <w:szCs w:val="16"/>
              </w:rPr>
            </w:pPr>
            <w:r>
              <w:rPr>
                <w:rFonts w:ascii="Century Gothic" w:hAnsi="Century Gothic"/>
                <w:b/>
                <w:sz w:val="16"/>
                <w:szCs w:val="16"/>
              </w:rPr>
              <w:t>Montant TTC</w:t>
            </w:r>
          </w:p>
          <w:p w:rsidR="00DD213F" w:rsidRDefault="004A6C15">
            <w:pPr>
              <w:jc w:val="center"/>
              <w:rPr>
                <w:rFonts w:ascii="Century Gothic" w:hAnsi="Century Gothic"/>
                <w:b/>
                <w:sz w:val="16"/>
                <w:szCs w:val="16"/>
              </w:rPr>
            </w:pPr>
            <w:r>
              <w:rPr>
                <w:rFonts w:ascii="Century Gothic" w:hAnsi="Century Gothic"/>
                <w:b/>
                <w:sz w:val="16"/>
                <w:szCs w:val="16"/>
              </w:rPr>
              <w:t>(7) = (5)+(6)</w:t>
            </w: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rFonts w:ascii="Calibri" w:hAnsi="Calibri"/>
                <w:sz w:val="20"/>
                <w:szCs w:val="20"/>
              </w:rPr>
            </w:pPr>
            <w:r>
              <w:rPr>
                <w:b/>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rFonts w:ascii="Century Gothic" w:hAnsi="Century Gothic"/>
                <w:b/>
                <w:bCs/>
                <w:sz w:val="20"/>
                <w:szCs w:val="20"/>
                <w:lang w:val="en-JM"/>
              </w:rPr>
            </w:pPr>
            <w:r>
              <w:rPr>
                <w:b/>
                <w:bCs/>
                <w:sz w:val="22"/>
                <w:szCs w:val="22"/>
              </w:rPr>
              <w:t>POMPES HORIZONTALES MULTICELLULAIRES</w:t>
            </w:r>
            <w:r>
              <w:rPr>
                <w:sz w:val="22"/>
                <w:szCs w:val="22"/>
              </w:rPr>
              <w:t xml:space="preserve">" </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rFonts w:ascii="Century Gothic" w:hAnsi="Century Gothic"/>
                <w:b/>
                <w:sz w:val="20"/>
                <w:szCs w:val="20"/>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VARIATEUR DE VITESSE</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SABLE</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TAMIS</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FILTRE À DISQUE</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CITERNE 1000 Litres</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CITERNE 500 Litres</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3</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AGITATEUR À AIR 2CV</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TUYAUTERIES PVC</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ORGANES DE RÉGULATION</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KIT D’INJECTION AUTOMATIQUE</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lang w:val="en-JM"/>
              </w:rPr>
              <w:t xml:space="preserve"> </w:t>
            </w:r>
            <w:r>
              <w:rPr>
                <w:rFonts w:ascii="Century Gothic" w:hAnsi="Century Gothic"/>
                <w:b/>
                <w:sz w:val="20"/>
                <w:szCs w:val="20"/>
              </w:rPr>
              <w:t>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Armoire électrique du groupe de pompage</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rPr>
              <w:t xml:space="preserve"> 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 xml:space="preserve">ACCESSOIRES ET INSTALLATION  </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rPr>
            </w:pPr>
            <w:r>
              <w:rPr>
                <w:rFonts w:ascii="Century Gothic" w:hAnsi="Century Gothic"/>
                <w:b/>
                <w:sz w:val="20"/>
                <w:szCs w:val="20"/>
              </w:rPr>
              <w:t xml:space="preserve"> U</w:t>
            </w:r>
          </w:p>
        </w:tc>
        <w:tc>
          <w:tcPr>
            <w:tcW w:w="708" w:type="dxa"/>
          </w:tcPr>
          <w:p w:rsidR="00DD213F" w:rsidRDefault="004A6C15">
            <w:pPr>
              <w:jc w:val="center"/>
              <w:rPr>
                <w:b/>
                <w:sz w:val="22"/>
                <w:szCs w:val="22"/>
              </w:rPr>
            </w:pPr>
            <w:r>
              <w:rPr>
                <w:b/>
                <w:sz w:val="22"/>
                <w:szCs w:val="22"/>
              </w:rPr>
              <w:t>1</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270"/>
          <w:jc w:val="center"/>
        </w:trPr>
        <w:tc>
          <w:tcPr>
            <w:tcW w:w="563" w:type="dxa"/>
            <w:shd w:val="clear" w:color="auto" w:fill="auto"/>
            <w:tcMar>
              <w:top w:w="0" w:type="dxa"/>
              <w:left w:w="70" w:type="dxa"/>
              <w:bottom w:w="0" w:type="dxa"/>
              <w:right w:w="70" w:type="dxa"/>
            </w:tcMar>
            <w:vAlign w:val="center"/>
          </w:tcPr>
          <w:p w:rsidR="00DD213F" w:rsidRDefault="004A6C15">
            <w:pPr>
              <w:jc w:val="center"/>
              <w:rPr>
                <w:b/>
                <w:sz w:val="22"/>
                <w:szCs w:val="22"/>
              </w:rPr>
            </w:pPr>
            <w:r>
              <w:rPr>
                <w:b/>
                <w:sz w:val="22"/>
                <w:szCs w:val="22"/>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D213F" w:rsidRDefault="004A6C15">
            <w:pPr>
              <w:rPr>
                <w:b/>
                <w:bCs/>
                <w:sz w:val="22"/>
                <w:szCs w:val="22"/>
              </w:rPr>
            </w:pPr>
            <w:r>
              <w:rPr>
                <w:b/>
                <w:bCs/>
                <w:sz w:val="22"/>
                <w:szCs w:val="22"/>
              </w:rPr>
              <w:t>Formation et assistance au champ</w:t>
            </w:r>
          </w:p>
        </w:tc>
        <w:tc>
          <w:tcPr>
            <w:tcW w:w="709" w:type="dxa"/>
            <w:shd w:val="clear" w:color="auto" w:fill="auto"/>
            <w:tcMar>
              <w:top w:w="0" w:type="dxa"/>
              <w:left w:w="70" w:type="dxa"/>
              <w:bottom w:w="0" w:type="dxa"/>
              <w:right w:w="70" w:type="dxa"/>
            </w:tcMar>
          </w:tcPr>
          <w:p w:rsidR="00DD213F" w:rsidRDefault="004A6C15">
            <w:pPr>
              <w:rPr>
                <w:rFonts w:ascii="Century Gothic" w:hAnsi="Century Gothic"/>
                <w:b/>
                <w:sz w:val="20"/>
                <w:szCs w:val="20"/>
                <w:lang w:val="en-JM"/>
              </w:rPr>
            </w:pPr>
            <w:r>
              <w:rPr>
                <w:rFonts w:ascii="Century Gothic" w:hAnsi="Century Gothic"/>
                <w:b/>
                <w:sz w:val="20"/>
                <w:szCs w:val="20"/>
              </w:rPr>
              <w:t xml:space="preserve"> J</w:t>
            </w:r>
          </w:p>
        </w:tc>
        <w:tc>
          <w:tcPr>
            <w:tcW w:w="708" w:type="dxa"/>
          </w:tcPr>
          <w:p w:rsidR="00DD213F" w:rsidRDefault="004A6C15">
            <w:pPr>
              <w:jc w:val="center"/>
              <w:rPr>
                <w:b/>
                <w:sz w:val="22"/>
                <w:szCs w:val="22"/>
              </w:rPr>
            </w:pPr>
            <w:r>
              <w:rPr>
                <w:b/>
                <w:sz w:val="22"/>
                <w:szCs w:val="22"/>
              </w:rPr>
              <w:t>3</w:t>
            </w:r>
          </w:p>
        </w:tc>
        <w:tc>
          <w:tcPr>
            <w:tcW w:w="1136" w:type="dxa"/>
          </w:tcPr>
          <w:p w:rsidR="00DD213F" w:rsidRDefault="00DD213F">
            <w:pPr>
              <w:rPr>
                <w:rFonts w:ascii="Century Gothic" w:hAnsi="Century Gothic"/>
                <w:b/>
                <w:sz w:val="22"/>
                <w:szCs w:val="22"/>
              </w:rPr>
            </w:pPr>
          </w:p>
        </w:tc>
        <w:tc>
          <w:tcPr>
            <w:tcW w:w="1134" w:type="dxa"/>
            <w:vAlign w:val="center"/>
          </w:tcPr>
          <w:p w:rsidR="00DD213F" w:rsidRDefault="00DD213F">
            <w:pPr>
              <w:rPr>
                <w:rFonts w:ascii="Century Gothic" w:hAnsi="Century Gothic"/>
                <w:b/>
                <w:sz w:val="22"/>
                <w:szCs w:val="22"/>
              </w:rPr>
            </w:pPr>
          </w:p>
        </w:tc>
        <w:tc>
          <w:tcPr>
            <w:tcW w:w="1130" w:type="dxa"/>
          </w:tcPr>
          <w:p w:rsidR="00DD213F" w:rsidRDefault="00DD213F">
            <w:pPr>
              <w:jc w:val="center"/>
              <w:rPr>
                <w:rFonts w:ascii="Century Gothic" w:hAnsi="Century Gothic"/>
                <w:b/>
                <w:sz w:val="22"/>
                <w:szCs w:val="22"/>
              </w:rPr>
            </w:pPr>
          </w:p>
        </w:tc>
        <w:tc>
          <w:tcPr>
            <w:tcW w:w="992" w:type="dxa"/>
          </w:tcPr>
          <w:p w:rsidR="00DD213F" w:rsidRDefault="00DD213F">
            <w:pPr>
              <w:jc w:val="center"/>
              <w:rPr>
                <w:rFonts w:ascii="Century Gothic" w:hAnsi="Century Gothic"/>
                <w:b/>
                <w:sz w:val="22"/>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r w:rsidR="00DD213F">
        <w:trPr>
          <w:cantSplit/>
          <w:trHeight w:val="535"/>
          <w:jc w:val="center"/>
        </w:trPr>
        <w:tc>
          <w:tcPr>
            <w:tcW w:w="6377" w:type="dxa"/>
            <w:gridSpan w:val="5"/>
            <w:vAlign w:val="center"/>
          </w:tcPr>
          <w:p w:rsidR="00DD213F" w:rsidRDefault="004A6C15">
            <w:pPr>
              <w:rPr>
                <w:rFonts w:cs="Calibri"/>
                <w:sz w:val="28"/>
                <w:szCs w:val="20"/>
              </w:rPr>
            </w:pPr>
            <w:r>
              <w:rPr>
                <w:rFonts w:ascii="Century Gothic" w:hAnsi="Century Gothic"/>
                <w:b/>
                <w:sz w:val="20"/>
                <w:szCs w:val="16"/>
              </w:rPr>
              <w:t xml:space="preserve"> MONTANT TOTAL =</w:t>
            </w:r>
          </w:p>
        </w:tc>
        <w:tc>
          <w:tcPr>
            <w:tcW w:w="1134" w:type="dxa"/>
            <w:vAlign w:val="center"/>
          </w:tcPr>
          <w:p w:rsidR="00DD213F" w:rsidRDefault="00DD213F">
            <w:pPr>
              <w:rPr>
                <w:rFonts w:cs="Calibri"/>
                <w:sz w:val="28"/>
                <w:szCs w:val="20"/>
              </w:rPr>
            </w:pPr>
          </w:p>
        </w:tc>
        <w:tc>
          <w:tcPr>
            <w:tcW w:w="1130" w:type="dxa"/>
          </w:tcPr>
          <w:p w:rsidR="00DD213F" w:rsidRDefault="00DD213F">
            <w:pPr>
              <w:jc w:val="center"/>
              <w:rPr>
                <w:rFonts w:ascii="Century Gothic" w:hAnsi="Century Gothic"/>
                <w:b/>
                <w:sz w:val="28"/>
                <w:szCs w:val="22"/>
              </w:rPr>
            </w:pPr>
          </w:p>
        </w:tc>
        <w:tc>
          <w:tcPr>
            <w:tcW w:w="992" w:type="dxa"/>
          </w:tcPr>
          <w:p w:rsidR="00DD213F" w:rsidRDefault="00DD213F">
            <w:pPr>
              <w:jc w:val="center"/>
              <w:rPr>
                <w:rFonts w:ascii="Century Gothic" w:hAnsi="Century Gothic"/>
                <w:b/>
                <w:sz w:val="28"/>
                <w:szCs w:val="22"/>
              </w:rPr>
            </w:pPr>
          </w:p>
        </w:tc>
        <w:tc>
          <w:tcPr>
            <w:tcW w:w="850" w:type="dxa"/>
          </w:tcPr>
          <w:p w:rsidR="00DD213F" w:rsidRDefault="00DD213F">
            <w:pPr>
              <w:jc w:val="center"/>
              <w:rPr>
                <w:rFonts w:ascii="Century Gothic" w:hAnsi="Century Gothic"/>
                <w:b/>
                <w:sz w:val="28"/>
                <w:szCs w:val="22"/>
              </w:rPr>
            </w:pPr>
          </w:p>
        </w:tc>
        <w:tc>
          <w:tcPr>
            <w:tcW w:w="1134" w:type="dxa"/>
          </w:tcPr>
          <w:p w:rsidR="00DD213F" w:rsidRDefault="00DD213F">
            <w:pPr>
              <w:jc w:val="center"/>
              <w:rPr>
                <w:rFonts w:ascii="Century Gothic" w:hAnsi="Century Gothic"/>
                <w:b/>
                <w:sz w:val="28"/>
                <w:szCs w:val="22"/>
              </w:rPr>
            </w:pPr>
          </w:p>
        </w:tc>
      </w:tr>
    </w:tbl>
    <w:p w:rsidR="00DD213F" w:rsidRDefault="00DD213F">
      <w:pPr>
        <w:rPr>
          <w:rFonts w:ascii="Century Gothic" w:hAnsi="Century Gothic"/>
          <w:b/>
          <w:sz w:val="10"/>
          <w:szCs w:val="10"/>
        </w:rPr>
      </w:pPr>
    </w:p>
    <w:p w:rsidR="00DD213F" w:rsidRDefault="004A6C15">
      <w:pPr>
        <w:rPr>
          <w:rFonts w:ascii="Century Gothic" w:hAnsi="Century Gothic"/>
          <w:b/>
          <w:sz w:val="20"/>
          <w:szCs w:val="20"/>
        </w:rPr>
      </w:pPr>
      <w:r>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DD213F" w:rsidRDefault="004A6C15">
      <w:pPr>
        <w:rPr>
          <w:b/>
          <w:snapToGrid w:val="0"/>
          <w:sz w:val="20"/>
          <w:szCs w:val="20"/>
        </w:rPr>
      </w:pPr>
      <w:r>
        <w:rPr>
          <w:b/>
          <w:snapToGrid w:val="0"/>
          <w:sz w:val="20"/>
          <w:szCs w:val="20"/>
        </w:rPr>
        <w:t xml:space="preserve"> </w:t>
      </w:r>
    </w:p>
    <w:p w:rsidR="00DD213F" w:rsidRDefault="00DD213F">
      <w:pPr>
        <w:jc w:val="right"/>
        <w:rPr>
          <w:b/>
          <w:snapToGrid w:val="0"/>
          <w:sz w:val="20"/>
          <w:szCs w:val="20"/>
        </w:rPr>
      </w:pPr>
    </w:p>
    <w:p w:rsidR="00DD213F" w:rsidRDefault="00DD213F">
      <w:pPr>
        <w:jc w:val="right"/>
        <w:rPr>
          <w:b/>
          <w:snapToGrid w:val="0"/>
          <w:sz w:val="20"/>
          <w:szCs w:val="20"/>
        </w:rPr>
      </w:pPr>
    </w:p>
    <w:p w:rsidR="00DD213F" w:rsidRDefault="004A6C15">
      <w:pPr>
        <w:jc w:val="right"/>
        <w:rPr>
          <w:b/>
          <w:kern w:val="36"/>
          <w:sz w:val="20"/>
          <w:szCs w:val="20"/>
        </w:rPr>
      </w:pPr>
      <w:r>
        <w:rPr>
          <w:b/>
          <w:snapToGrid w:val="0"/>
          <w:sz w:val="20"/>
          <w:szCs w:val="20"/>
        </w:rPr>
        <w:t xml:space="preserve">  </w:t>
      </w:r>
      <w:proofErr w:type="gramStart"/>
      <w:r>
        <w:rPr>
          <w:rFonts w:ascii="Century Gothic" w:hAnsi="Century Gothic"/>
          <w:b/>
          <w:sz w:val="20"/>
          <w:szCs w:val="20"/>
        </w:rPr>
        <w:t>Fait  à</w:t>
      </w:r>
      <w:proofErr w:type="gramEnd"/>
      <w:r>
        <w:rPr>
          <w:rFonts w:ascii="Century Gothic" w:hAnsi="Century Gothic"/>
          <w:b/>
          <w:sz w:val="20"/>
          <w:szCs w:val="20"/>
        </w:rPr>
        <w:t xml:space="preserve"> ……………………… le ………………………</w:t>
      </w:r>
      <w:r>
        <w:rPr>
          <w:b/>
          <w:kern w:val="36"/>
          <w:sz w:val="20"/>
          <w:szCs w:val="20"/>
        </w:rPr>
        <w:t xml:space="preserve">                                    </w:t>
      </w: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tabs>
          <w:tab w:val="left" w:pos="284"/>
        </w:tabs>
        <w:suppressAutoHyphens/>
        <w:autoSpaceDN w:val="0"/>
        <w:jc w:val="both"/>
        <w:textAlignment w:val="baseline"/>
        <w:rPr>
          <w:b/>
          <w:sz w:val="22"/>
          <w:szCs w:val="22"/>
        </w:rPr>
      </w:pPr>
    </w:p>
    <w:p w:rsidR="00DD213F" w:rsidRDefault="00DD213F">
      <w:pPr>
        <w:rPr>
          <w:b/>
          <w:bCs/>
        </w:rPr>
      </w:pPr>
    </w:p>
    <w:p w:rsidR="00DD213F" w:rsidRDefault="00DD213F">
      <w:pPr>
        <w:rPr>
          <w:b/>
          <w:bCs/>
        </w:rPr>
      </w:pPr>
    </w:p>
    <w:p w:rsidR="00DD213F" w:rsidRDefault="00DD213F">
      <w:pPr>
        <w:rPr>
          <w:b/>
          <w:bCs/>
        </w:rPr>
      </w:pPr>
    </w:p>
    <w:sectPr w:rsidR="00DD213F">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84C" w:rsidRDefault="00F0284C">
      <w:r>
        <w:separator/>
      </w:r>
    </w:p>
  </w:endnote>
  <w:endnote w:type="continuationSeparator" w:id="0">
    <w:p w:rsidR="00F0284C" w:rsidRDefault="00F0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msNewRmn (IBM4029)">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AutoText"/>
      </w:docPartObj>
    </w:sdtPr>
    <w:sdtEndPr/>
    <w:sdtContent>
      <w:p w:rsidR="007F32B2" w:rsidRDefault="007F32B2">
        <w:pPr>
          <w:pStyle w:val="Pieddepage"/>
          <w:jc w:val="right"/>
        </w:pPr>
        <w:r>
          <w:fldChar w:fldCharType="begin"/>
        </w:r>
        <w:r>
          <w:instrText>PAGE   \* MERGEFORMAT</w:instrText>
        </w:r>
        <w:r>
          <w:fldChar w:fldCharType="separate"/>
        </w:r>
        <w:r w:rsidR="007D1520">
          <w:rPr>
            <w:noProof/>
          </w:rPr>
          <w:t>37</w:t>
        </w:r>
        <w:r>
          <w:fldChar w:fldCharType="end"/>
        </w:r>
      </w:p>
    </w:sdtContent>
  </w:sdt>
  <w:p w:rsidR="007F32B2" w:rsidRDefault="007F32B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84C" w:rsidRDefault="00F0284C">
      <w:r>
        <w:separator/>
      </w:r>
    </w:p>
  </w:footnote>
  <w:footnote w:type="continuationSeparator" w:id="0">
    <w:p w:rsidR="00F0284C" w:rsidRDefault="00F028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7F32B2">
      <w:trPr>
        <w:trHeight w:val="154"/>
      </w:trPr>
      <w:tc>
        <w:tcPr>
          <w:tcW w:w="4904" w:type="dxa"/>
          <w:vAlign w:val="center"/>
        </w:tcPr>
        <w:p w:rsidR="007F32B2" w:rsidRDefault="007F32B2">
          <w:pPr>
            <w:rPr>
              <w:b/>
              <w:bCs/>
            </w:rPr>
          </w:pPr>
          <w:r>
            <w:rPr>
              <w:rFonts w:ascii="Century Gothic" w:hAnsi="Century Gothic"/>
              <w:b/>
              <w:bCs/>
              <w:color w:val="FF0000"/>
              <w:szCs w:val="22"/>
            </w:rPr>
            <w:t xml:space="preserve">  </w:t>
          </w:r>
          <w:r>
            <w:rPr>
              <w:b/>
              <w:bCs/>
              <w:noProof/>
            </w:rPr>
            <w:drawing>
              <wp:inline distT="0" distB="0" distL="0" distR="0">
                <wp:extent cx="1576070" cy="736600"/>
                <wp:effectExtent l="0" t="0" r="508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rsidR="007F32B2" w:rsidRDefault="007F32B2">
          <w:pPr>
            <w:rPr>
              <w:b/>
              <w:bCs/>
            </w:rPr>
          </w:pPr>
        </w:p>
      </w:tc>
      <w:tc>
        <w:tcPr>
          <w:tcW w:w="4904" w:type="dxa"/>
          <w:vAlign w:val="center"/>
        </w:tcPr>
        <w:p w:rsidR="007F32B2" w:rsidRDefault="007F32B2">
          <w:pPr>
            <w:tabs>
              <w:tab w:val="left" w:pos="3117"/>
              <w:tab w:val="right" w:pos="4688"/>
            </w:tabs>
          </w:pPr>
          <w:r>
            <w:tab/>
          </w:r>
          <w:r>
            <w:rPr>
              <w:noProof/>
            </w:rPr>
            <w:drawing>
              <wp:inline distT="0" distB="0" distL="0" distR="0">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rsidR="007F32B2" w:rsidRDefault="007F32B2">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
      </v:shape>
    </w:pict>
  </w:numPicBullet>
  <w:abstractNum w:abstractNumId="0" w15:restartNumberingAfterBreak="0">
    <w:nsid w:val="009802F9"/>
    <w:multiLevelType w:val="multilevel"/>
    <w:tmpl w:val="009802F9"/>
    <w:lvl w:ilvl="0">
      <w:start w:val="1"/>
      <w:numFmt w:val="upperRoman"/>
      <w:pStyle w:val="titre1"/>
      <w:lvlText w:val="Article %1."/>
      <w:lvlJc w:val="left"/>
      <w:pPr>
        <w:tabs>
          <w:tab w:val="left" w:pos="3240"/>
        </w:tabs>
        <w:ind w:left="0" w:firstLine="0"/>
      </w:pPr>
      <w:rPr>
        <w:rFonts w:hint="default"/>
      </w:rPr>
    </w:lvl>
    <w:lvl w:ilvl="1">
      <w:start w:val="1"/>
      <w:numFmt w:val="decimalZero"/>
      <w:isLgl/>
      <w:lvlText w:val="Section %1.%2"/>
      <w:lvlJc w:val="left"/>
      <w:pPr>
        <w:tabs>
          <w:tab w:val="left" w:pos="3600"/>
        </w:tabs>
        <w:ind w:left="0" w:firstLine="0"/>
      </w:pPr>
      <w:rPr>
        <w:rFonts w:hint="default"/>
      </w:rPr>
    </w:lvl>
    <w:lvl w:ilvl="2">
      <w:start w:val="1"/>
      <w:numFmt w:val="lowerLetter"/>
      <w:lvlText w:val="(%3)"/>
      <w:lvlJc w:val="left"/>
      <w:pPr>
        <w:tabs>
          <w:tab w:val="left" w:pos="1368"/>
        </w:tabs>
        <w:ind w:left="720" w:hanging="432"/>
      </w:pPr>
      <w:rPr>
        <w:rFonts w:hint="default"/>
      </w:rPr>
    </w:lvl>
    <w:lvl w:ilvl="3">
      <w:start w:val="1"/>
      <w:numFmt w:val="lowerRoman"/>
      <w:lvlText w:val="(%4)"/>
      <w:lvlJc w:val="right"/>
      <w:pPr>
        <w:tabs>
          <w:tab w:val="left" w:pos="864"/>
        </w:tabs>
        <w:ind w:left="864" w:hanging="144"/>
      </w:pPr>
      <w:rPr>
        <w:rFonts w:hint="default"/>
      </w:rPr>
    </w:lvl>
    <w:lvl w:ilvl="4">
      <w:start w:val="1"/>
      <w:numFmt w:val="decimal"/>
      <w:lvlText w:val="%5)"/>
      <w:lvlJc w:val="left"/>
      <w:pPr>
        <w:tabs>
          <w:tab w:val="left" w:pos="1296"/>
        </w:tabs>
        <w:ind w:left="1008" w:hanging="432"/>
      </w:pPr>
      <w:rPr>
        <w:rFonts w:hint="default"/>
      </w:rPr>
    </w:lvl>
    <w:lvl w:ilvl="5">
      <w:start w:val="1"/>
      <w:numFmt w:val="lowerLetter"/>
      <w:lvlText w:val="%6)"/>
      <w:lvlJc w:val="left"/>
      <w:pPr>
        <w:tabs>
          <w:tab w:val="left" w:pos="1440"/>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728"/>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1" w15:restartNumberingAfterBreak="0">
    <w:nsid w:val="01165C37"/>
    <w:multiLevelType w:val="multilevel"/>
    <w:tmpl w:val="0116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multilevel"/>
    <w:tmpl w:val="01A11E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027151F4"/>
    <w:multiLevelType w:val="multilevel"/>
    <w:tmpl w:val="027151F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6231BC1"/>
    <w:multiLevelType w:val="multilevel"/>
    <w:tmpl w:val="06231BC1"/>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AE29C9"/>
    <w:multiLevelType w:val="multilevel"/>
    <w:tmpl w:val="08AE29C9"/>
    <w:lvl w:ilvl="0">
      <w:start w:val="3"/>
      <w:numFmt w:val="bullet"/>
      <w:lvlText w:val="-"/>
      <w:lvlJc w:val="left"/>
      <w:pPr>
        <w:ind w:left="720" w:hanging="360"/>
      </w:pPr>
      <w:rPr>
        <w:rFonts w:ascii="Comic Sans MS" w:eastAsia="Times New Roman" w:hAnsi="Comic Sans MS"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B0A18"/>
    <w:multiLevelType w:val="multilevel"/>
    <w:tmpl w:val="091B0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D3345"/>
    <w:multiLevelType w:val="multilevel"/>
    <w:tmpl w:val="0DBD3345"/>
    <w:lvl w:ilvl="0">
      <w:start w:val="1"/>
      <w:numFmt w:val="bullet"/>
      <w:lvlText w:val=""/>
      <w:lvlJc w:val="left"/>
      <w:pPr>
        <w:tabs>
          <w:tab w:val="left" w:pos="1068"/>
        </w:tabs>
        <w:ind w:left="1068" w:hanging="360"/>
      </w:pPr>
      <w:rPr>
        <w:rFonts w:ascii="Symbol" w:hAnsi="Symbol" w:hint="default"/>
        <w:b/>
        <w:sz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DD14843"/>
    <w:multiLevelType w:val="multilevel"/>
    <w:tmpl w:val="0DD1484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376B3"/>
    <w:multiLevelType w:val="multilevel"/>
    <w:tmpl w:val="1AB37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423473"/>
    <w:multiLevelType w:val="multilevel"/>
    <w:tmpl w:val="1D423473"/>
    <w:lvl w:ilvl="0">
      <w:start w:val="1"/>
      <w:numFmt w:val="bullet"/>
      <w:pStyle w:val="corpstextepuces"/>
      <w:lvlText w:val=""/>
      <w:lvlJc w:val="left"/>
      <w:pPr>
        <w:tabs>
          <w:tab w:val="left" w:pos="360"/>
        </w:tabs>
        <w:ind w:left="0" w:firstLine="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sz w:val="16"/>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1D0719"/>
    <w:multiLevelType w:val="multilevel"/>
    <w:tmpl w:val="251D0719"/>
    <w:lvl w:ilvl="0">
      <w:start w:val="1"/>
      <w:numFmt w:val="bullet"/>
      <w:lvlText w:val=""/>
      <w:lvlJc w:val="left"/>
      <w:pPr>
        <w:ind w:left="1440" w:hanging="360"/>
      </w:pPr>
      <w:rPr>
        <w:rFonts w:ascii="Symbol" w:hAnsi="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D996FF9"/>
    <w:multiLevelType w:val="multilevel"/>
    <w:tmpl w:val="2D996FF9"/>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DF25B26"/>
    <w:multiLevelType w:val="multilevel"/>
    <w:tmpl w:val="2DF25B2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19498E"/>
    <w:multiLevelType w:val="multilevel"/>
    <w:tmpl w:val="3119498E"/>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368D7BB9"/>
    <w:multiLevelType w:val="multilevel"/>
    <w:tmpl w:val="368D7BB9"/>
    <w:lvl w:ilvl="0">
      <w:start w:val="14"/>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3B5D2BDD"/>
    <w:multiLevelType w:val="multilevel"/>
    <w:tmpl w:val="3B5D2BDD"/>
    <w:lvl w:ilvl="0">
      <w:start w:val="39"/>
      <w:numFmt w:val="bullet"/>
      <w:lvlText w:val="-"/>
      <w:lvlJc w:val="left"/>
      <w:pPr>
        <w:ind w:left="720" w:hanging="360"/>
      </w:pPr>
      <w:rPr>
        <w:rFonts w:ascii="Eras Medium ITC" w:eastAsia="Times New Roman" w:hAnsi="Eras Medium ITC"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405BA6"/>
    <w:multiLevelType w:val="multilevel"/>
    <w:tmpl w:val="3E405BA6"/>
    <w:lvl w:ilvl="0">
      <w:start w:val="1"/>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D05E70"/>
    <w:multiLevelType w:val="multilevel"/>
    <w:tmpl w:val="51D05E70"/>
    <w:lvl w:ilvl="0">
      <w:start w:val="1"/>
      <w:numFmt w:val="lowerLetter"/>
      <w:lvlText w:val="%1)"/>
      <w:lvlJc w:val="left"/>
      <w:pPr>
        <w:tabs>
          <w:tab w:val="left" w:pos="1080"/>
        </w:tabs>
        <w:ind w:left="1080" w:hanging="360"/>
      </w:pPr>
      <w:rPr>
        <w:rFonts w:hint="default"/>
        <w:b/>
        <w:bCs/>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9" w15:restartNumberingAfterBreak="0">
    <w:nsid w:val="52775EF4"/>
    <w:multiLevelType w:val="multilevel"/>
    <w:tmpl w:val="52775EF4"/>
    <w:lvl w:ilvl="0">
      <w:start w:val="39"/>
      <w:numFmt w:val="bullet"/>
      <w:lvlText w:val="-"/>
      <w:lvlJc w:val="left"/>
      <w:pPr>
        <w:ind w:left="720" w:hanging="360"/>
      </w:pPr>
      <w:rPr>
        <w:rFonts w:ascii="Eras Medium ITC" w:eastAsia="Times New Roman" w:hAnsi="Eras Medium ITC"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3279B7"/>
    <w:multiLevelType w:val="multilevel"/>
    <w:tmpl w:val="533279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484B10"/>
    <w:multiLevelType w:val="multilevel"/>
    <w:tmpl w:val="61484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18571E2"/>
    <w:multiLevelType w:val="multilevel"/>
    <w:tmpl w:val="618571E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62301F0D"/>
    <w:multiLevelType w:val="multilevel"/>
    <w:tmpl w:val="62301F0D"/>
    <w:lvl w:ilvl="0">
      <w:start w:val="1"/>
      <w:numFmt w:val="lowerLetter"/>
      <w:lvlText w:val="%1)"/>
      <w:lvlJc w:val="left"/>
      <w:pPr>
        <w:tabs>
          <w:tab w:val="left" w:pos="928"/>
        </w:tabs>
        <w:ind w:left="928"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2830D10"/>
    <w:multiLevelType w:val="multilevel"/>
    <w:tmpl w:val="62830D10"/>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left" w:pos="0"/>
        </w:tabs>
        <w:ind w:left="0" w:firstLine="0"/>
      </w:pPr>
    </w:lvl>
    <w:lvl w:ilvl="2">
      <w:start w:val="1"/>
      <w:numFmt w:val="none"/>
      <w:lvlRestart w:val="1"/>
      <w:suff w:val="nothing"/>
      <w:lvlText w:val=""/>
      <w:lvlJc w:val="left"/>
      <w:pPr>
        <w:tabs>
          <w:tab w:val="left" w:pos="0"/>
        </w:tabs>
        <w:ind w:left="0" w:firstLine="0"/>
      </w:pPr>
    </w:lvl>
    <w:lvl w:ilvl="3">
      <w:start w:val="1"/>
      <w:numFmt w:val="bullet"/>
      <w:lvlText w:val=""/>
      <w:lvlJc w:val="left"/>
      <w:pPr>
        <w:tabs>
          <w:tab w:val="left" w:pos="0"/>
        </w:tabs>
        <w:ind w:left="0" w:firstLine="0"/>
      </w:pPr>
      <w:rPr>
        <w:rFonts w:ascii="Symbol" w:hAnsi="Symbol" w:hint="default"/>
      </w:rPr>
    </w:lvl>
    <w:lvl w:ilvl="4">
      <w:start w:val="1"/>
      <w:numFmt w:val="none"/>
      <w:lvlRestart w:val="1"/>
      <w:suff w:val="nothing"/>
      <w:lvlText w:val=""/>
      <w:lvlJc w:val="left"/>
      <w:pPr>
        <w:tabs>
          <w:tab w:val="left" w:pos="0"/>
        </w:tabs>
        <w:ind w:left="0" w:firstLine="0"/>
      </w:pPr>
    </w:lvl>
    <w:lvl w:ilvl="5">
      <w:start w:val="1"/>
      <w:numFmt w:val="none"/>
      <w:lvlRestart w:val="1"/>
      <w:suff w:val="nothing"/>
      <w:lvlText w:val=""/>
      <w:lvlJc w:val="left"/>
      <w:pPr>
        <w:tabs>
          <w:tab w:val="left" w:pos="0"/>
        </w:tabs>
        <w:ind w:left="0" w:firstLine="0"/>
      </w:pPr>
    </w:lvl>
    <w:lvl w:ilvl="6">
      <w:start w:val="1"/>
      <w:numFmt w:val="none"/>
      <w:lvlRestart w:val="1"/>
      <w:suff w:val="nothing"/>
      <w:lvlText w:val=""/>
      <w:lvlJc w:val="left"/>
      <w:pPr>
        <w:tabs>
          <w:tab w:val="left" w:pos="0"/>
        </w:tabs>
        <w:ind w:left="0" w:firstLine="0"/>
      </w:pPr>
    </w:lvl>
    <w:lvl w:ilvl="7">
      <w:start w:val="1"/>
      <w:numFmt w:val="none"/>
      <w:lvlRestart w:val="1"/>
      <w:suff w:val="nothing"/>
      <w:lvlText w:val=""/>
      <w:lvlJc w:val="left"/>
      <w:pPr>
        <w:tabs>
          <w:tab w:val="left" w:pos="0"/>
        </w:tabs>
        <w:ind w:left="0" w:firstLine="0"/>
      </w:pPr>
    </w:lvl>
    <w:lvl w:ilvl="8">
      <w:start w:val="1"/>
      <w:numFmt w:val="none"/>
      <w:lvlRestart w:val="1"/>
      <w:suff w:val="nothing"/>
      <w:lvlText w:val=""/>
      <w:lvlJc w:val="left"/>
      <w:pPr>
        <w:tabs>
          <w:tab w:val="left" w:pos="0"/>
        </w:tabs>
        <w:ind w:left="0" w:firstLine="0"/>
      </w:pPr>
    </w:lvl>
  </w:abstractNum>
  <w:abstractNum w:abstractNumId="25" w15:restartNumberingAfterBreak="0">
    <w:nsid w:val="65316578"/>
    <w:multiLevelType w:val="multilevel"/>
    <w:tmpl w:val="65316578"/>
    <w:lvl w:ilvl="0">
      <w:numFmt w:val="bullet"/>
      <w:lvlText w:val=""/>
      <w:lvlJc w:val="left"/>
      <w:pPr>
        <w:tabs>
          <w:tab w:val="left" w:pos="720"/>
        </w:tabs>
        <w:ind w:left="720" w:hanging="360"/>
      </w:pPr>
      <w:rPr>
        <w:rFonts w:ascii="Symbol" w:eastAsia="Courier" w:hAnsi="Symbol" w:cs="Courier"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720DA"/>
    <w:multiLevelType w:val="multilevel"/>
    <w:tmpl w:val="6CE720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D41192A"/>
    <w:multiLevelType w:val="multilevel"/>
    <w:tmpl w:val="6D41192A"/>
    <w:lvl w:ilvl="0">
      <w:numFmt w:val="bullet"/>
      <w:lvlText w:val="-"/>
      <w:lvlJc w:val="left"/>
      <w:pPr>
        <w:ind w:left="720" w:hanging="360"/>
      </w:pPr>
      <w:rPr>
        <w:rFonts w:ascii="Century Gothic" w:eastAsia="Times New Roman" w:hAnsi="Century Gothic"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9A0678"/>
    <w:multiLevelType w:val="multilevel"/>
    <w:tmpl w:val="709A0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8E1515"/>
    <w:multiLevelType w:val="multilevel"/>
    <w:tmpl w:val="728E15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955157"/>
    <w:multiLevelType w:val="multilevel"/>
    <w:tmpl w:val="78955157"/>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C8203B"/>
    <w:multiLevelType w:val="multilevel"/>
    <w:tmpl w:val="7AC8203B"/>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3" w15:restartNumberingAfterBreak="0">
    <w:nsid w:val="7C017601"/>
    <w:multiLevelType w:val="multilevel"/>
    <w:tmpl w:val="7C01760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0"/>
  </w:num>
  <w:num w:numId="3">
    <w:abstractNumId w:val="24"/>
  </w:num>
  <w:num w:numId="4">
    <w:abstractNumId w:val="30"/>
  </w:num>
  <w:num w:numId="5">
    <w:abstractNumId w:val="9"/>
  </w:num>
  <w:num w:numId="6">
    <w:abstractNumId w:val="3"/>
  </w:num>
  <w:num w:numId="7">
    <w:abstractNumId w:val="7"/>
  </w:num>
  <w:num w:numId="8">
    <w:abstractNumId w:val="32"/>
  </w:num>
  <w:num w:numId="9">
    <w:abstractNumId w:val="23"/>
  </w:num>
  <w:num w:numId="10">
    <w:abstractNumId w:val="2"/>
  </w:num>
  <w:num w:numId="11">
    <w:abstractNumId w:val="17"/>
  </w:num>
  <w:num w:numId="12">
    <w:abstractNumId w:val="12"/>
  </w:num>
  <w:num w:numId="13">
    <w:abstractNumId w:val="1"/>
  </w:num>
  <w:num w:numId="14">
    <w:abstractNumId w:val="14"/>
  </w:num>
  <w:num w:numId="15">
    <w:abstractNumId w:val="28"/>
  </w:num>
  <w:num w:numId="16">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5"/>
  </w:num>
  <w:num w:numId="19">
    <w:abstractNumId w:val="18"/>
  </w:num>
  <w:num w:numId="20">
    <w:abstractNumId w:val="27"/>
  </w:num>
  <w:num w:numId="21">
    <w:abstractNumId w:val="13"/>
  </w:num>
  <w:num w:numId="22">
    <w:abstractNumId w:val="25"/>
  </w:num>
  <w:num w:numId="23">
    <w:abstractNumId w:val="33"/>
  </w:num>
  <w:num w:numId="24">
    <w:abstractNumId w:val="26"/>
  </w:num>
  <w:num w:numId="25">
    <w:abstractNumId w:val="31"/>
  </w:num>
  <w:num w:numId="26">
    <w:abstractNumId w:val="11"/>
  </w:num>
  <w:num w:numId="27">
    <w:abstractNumId w:val="8"/>
  </w:num>
  <w:num w:numId="28">
    <w:abstractNumId w:val="21"/>
  </w:num>
  <w:num w:numId="29">
    <w:abstractNumId w:val="6"/>
  </w:num>
  <w:num w:numId="30">
    <w:abstractNumId w:val="20"/>
  </w:num>
  <w:num w:numId="31">
    <w:abstractNumId w:val="4"/>
  </w:num>
  <w:num w:numId="32">
    <w:abstractNumId w:val="29"/>
  </w:num>
  <w:num w:numId="33">
    <w:abstractNumId w:val="19"/>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1C5E"/>
    <w:rsid w:val="00001D33"/>
    <w:rsid w:val="000021A8"/>
    <w:rsid w:val="00002653"/>
    <w:rsid w:val="00002682"/>
    <w:rsid w:val="00002B86"/>
    <w:rsid w:val="000030D8"/>
    <w:rsid w:val="000036D4"/>
    <w:rsid w:val="00003F59"/>
    <w:rsid w:val="00004B5B"/>
    <w:rsid w:val="00004BEB"/>
    <w:rsid w:val="00005423"/>
    <w:rsid w:val="0000582A"/>
    <w:rsid w:val="00005E10"/>
    <w:rsid w:val="00006330"/>
    <w:rsid w:val="0000633E"/>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56"/>
    <w:rsid w:val="00012E7D"/>
    <w:rsid w:val="00012EE9"/>
    <w:rsid w:val="0001392F"/>
    <w:rsid w:val="0001479A"/>
    <w:rsid w:val="00014E2C"/>
    <w:rsid w:val="00015419"/>
    <w:rsid w:val="000155D0"/>
    <w:rsid w:val="00015707"/>
    <w:rsid w:val="000158C5"/>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A52"/>
    <w:rsid w:val="00022C18"/>
    <w:rsid w:val="00022E88"/>
    <w:rsid w:val="00023017"/>
    <w:rsid w:val="0002382C"/>
    <w:rsid w:val="00023E1B"/>
    <w:rsid w:val="0002512E"/>
    <w:rsid w:val="00025ECB"/>
    <w:rsid w:val="00026376"/>
    <w:rsid w:val="000264C7"/>
    <w:rsid w:val="00026B7F"/>
    <w:rsid w:val="00026EC9"/>
    <w:rsid w:val="00026FCC"/>
    <w:rsid w:val="00030815"/>
    <w:rsid w:val="00030BDB"/>
    <w:rsid w:val="00031C55"/>
    <w:rsid w:val="000322D5"/>
    <w:rsid w:val="00032604"/>
    <w:rsid w:val="0003278E"/>
    <w:rsid w:val="000328CD"/>
    <w:rsid w:val="00032A82"/>
    <w:rsid w:val="00032CFB"/>
    <w:rsid w:val="00032E10"/>
    <w:rsid w:val="00033185"/>
    <w:rsid w:val="0003450D"/>
    <w:rsid w:val="0003478B"/>
    <w:rsid w:val="00034C06"/>
    <w:rsid w:val="00034C46"/>
    <w:rsid w:val="0003501B"/>
    <w:rsid w:val="000352A7"/>
    <w:rsid w:val="00035548"/>
    <w:rsid w:val="00035AE9"/>
    <w:rsid w:val="000362E5"/>
    <w:rsid w:val="00036842"/>
    <w:rsid w:val="00036AAB"/>
    <w:rsid w:val="00036F05"/>
    <w:rsid w:val="00037B95"/>
    <w:rsid w:val="00037D49"/>
    <w:rsid w:val="00040200"/>
    <w:rsid w:val="000402B3"/>
    <w:rsid w:val="00040A75"/>
    <w:rsid w:val="00041690"/>
    <w:rsid w:val="00043096"/>
    <w:rsid w:val="000438B0"/>
    <w:rsid w:val="00044200"/>
    <w:rsid w:val="000449CA"/>
    <w:rsid w:val="00044BC4"/>
    <w:rsid w:val="00044F33"/>
    <w:rsid w:val="0004533E"/>
    <w:rsid w:val="0004558B"/>
    <w:rsid w:val="00046F09"/>
    <w:rsid w:val="00047227"/>
    <w:rsid w:val="00047977"/>
    <w:rsid w:val="00047ACD"/>
    <w:rsid w:val="00050AAC"/>
    <w:rsid w:val="00051249"/>
    <w:rsid w:val="000515C1"/>
    <w:rsid w:val="0005168A"/>
    <w:rsid w:val="00051B1B"/>
    <w:rsid w:val="00052865"/>
    <w:rsid w:val="00052D0C"/>
    <w:rsid w:val="0005302C"/>
    <w:rsid w:val="000532C4"/>
    <w:rsid w:val="00053392"/>
    <w:rsid w:val="000540B0"/>
    <w:rsid w:val="000540BC"/>
    <w:rsid w:val="0005412B"/>
    <w:rsid w:val="000546E4"/>
    <w:rsid w:val="0005470C"/>
    <w:rsid w:val="000548EC"/>
    <w:rsid w:val="000553AD"/>
    <w:rsid w:val="000554F0"/>
    <w:rsid w:val="00055A59"/>
    <w:rsid w:val="0005633C"/>
    <w:rsid w:val="00056700"/>
    <w:rsid w:val="00056DC0"/>
    <w:rsid w:val="00057496"/>
    <w:rsid w:val="00057DE7"/>
    <w:rsid w:val="00060629"/>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1A1"/>
    <w:rsid w:val="000658A7"/>
    <w:rsid w:val="00065ECB"/>
    <w:rsid w:val="00066420"/>
    <w:rsid w:val="000665EE"/>
    <w:rsid w:val="0006681E"/>
    <w:rsid w:val="00066FFB"/>
    <w:rsid w:val="000704D6"/>
    <w:rsid w:val="0007066E"/>
    <w:rsid w:val="00071041"/>
    <w:rsid w:val="000716D1"/>
    <w:rsid w:val="00072691"/>
    <w:rsid w:val="00072AC7"/>
    <w:rsid w:val="00072C21"/>
    <w:rsid w:val="00072D52"/>
    <w:rsid w:val="00073E3F"/>
    <w:rsid w:val="000746B4"/>
    <w:rsid w:val="00076C22"/>
    <w:rsid w:val="00076C69"/>
    <w:rsid w:val="00076E76"/>
    <w:rsid w:val="00077481"/>
    <w:rsid w:val="0007751C"/>
    <w:rsid w:val="000801DB"/>
    <w:rsid w:val="0008053A"/>
    <w:rsid w:val="00080674"/>
    <w:rsid w:val="00080943"/>
    <w:rsid w:val="00080B9E"/>
    <w:rsid w:val="00080D71"/>
    <w:rsid w:val="00081983"/>
    <w:rsid w:val="00081A0B"/>
    <w:rsid w:val="00081CF2"/>
    <w:rsid w:val="00081D9E"/>
    <w:rsid w:val="00082102"/>
    <w:rsid w:val="00082F77"/>
    <w:rsid w:val="00083275"/>
    <w:rsid w:val="00083399"/>
    <w:rsid w:val="00083469"/>
    <w:rsid w:val="0008391A"/>
    <w:rsid w:val="00083BCE"/>
    <w:rsid w:val="00083DDD"/>
    <w:rsid w:val="000843A9"/>
    <w:rsid w:val="00084641"/>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0F75"/>
    <w:rsid w:val="0009122C"/>
    <w:rsid w:val="000913EB"/>
    <w:rsid w:val="00092369"/>
    <w:rsid w:val="000929CC"/>
    <w:rsid w:val="00093210"/>
    <w:rsid w:val="0009347A"/>
    <w:rsid w:val="00093582"/>
    <w:rsid w:val="000936BC"/>
    <w:rsid w:val="00094A2E"/>
    <w:rsid w:val="00094BD6"/>
    <w:rsid w:val="000952E6"/>
    <w:rsid w:val="000959BD"/>
    <w:rsid w:val="00095E33"/>
    <w:rsid w:val="00095FA0"/>
    <w:rsid w:val="000961B6"/>
    <w:rsid w:val="00096379"/>
    <w:rsid w:val="000968BC"/>
    <w:rsid w:val="00096F94"/>
    <w:rsid w:val="000972BF"/>
    <w:rsid w:val="000A0B86"/>
    <w:rsid w:val="000A16E9"/>
    <w:rsid w:val="000A1756"/>
    <w:rsid w:val="000A223F"/>
    <w:rsid w:val="000A3077"/>
    <w:rsid w:val="000A33A3"/>
    <w:rsid w:val="000A38E2"/>
    <w:rsid w:val="000A4C20"/>
    <w:rsid w:val="000A599B"/>
    <w:rsid w:val="000A684D"/>
    <w:rsid w:val="000A6964"/>
    <w:rsid w:val="000A799C"/>
    <w:rsid w:val="000B03F2"/>
    <w:rsid w:val="000B0D62"/>
    <w:rsid w:val="000B0E43"/>
    <w:rsid w:val="000B184A"/>
    <w:rsid w:val="000B1A9E"/>
    <w:rsid w:val="000B1AAC"/>
    <w:rsid w:val="000B1CFB"/>
    <w:rsid w:val="000B1D8D"/>
    <w:rsid w:val="000B2939"/>
    <w:rsid w:val="000B2980"/>
    <w:rsid w:val="000B29A2"/>
    <w:rsid w:val="000B2C9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363"/>
    <w:rsid w:val="000C45B6"/>
    <w:rsid w:val="000C466D"/>
    <w:rsid w:val="000C4715"/>
    <w:rsid w:val="000C5B74"/>
    <w:rsid w:val="000C5DCD"/>
    <w:rsid w:val="000C6927"/>
    <w:rsid w:val="000D0251"/>
    <w:rsid w:val="000D05F6"/>
    <w:rsid w:val="000D064B"/>
    <w:rsid w:val="000D0EAE"/>
    <w:rsid w:val="000D255C"/>
    <w:rsid w:val="000D28B5"/>
    <w:rsid w:val="000D299B"/>
    <w:rsid w:val="000D3453"/>
    <w:rsid w:val="000D3C3B"/>
    <w:rsid w:val="000D4291"/>
    <w:rsid w:val="000D49CB"/>
    <w:rsid w:val="000D49DC"/>
    <w:rsid w:val="000D5197"/>
    <w:rsid w:val="000D5405"/>
    <w:rsid w:val="000D6F67"/>
    <w:rsid w:val="000D797F"/>
    <w:rsid w:val="000E0491"/>
    <w:rsid w:val="000E0629"/>
    <w:rsid w:val="000E1951"/>
    <w:rsid w:val="000E1E85"/>
    <w:rsid w:val="000E2E43"/>
    <w:rsid w:val="000E32A0"/>
    <w:rsid w:val="000E4021"/>
    <w:rsid w:val="000E4160"/>
    <w:rsid w:val="000E4B2F"/>
    <w:rsid w:val="000E4E8B"/>
    <w:rsid w:val="000E4EF7"/>
    <w:rsid w:val="000E55FC"/>
    <w:rsid w:val="000E57E3"/>
    <w:rsid w:val="000E5D49"/>
    <w:rsid w:val="000E5E19"/>
    <w:rsid w:val="000E64D0"/>
    <w:rsid w:val="000E6507"/>
    <w:rsid w:val="000E6A08"/>
    <w:rsid w:val="000E6FD2"/>
    <w:rsid w:val="000E7C90"/>
    <w:rsid w:val="000E7F34"/>
    <w:rsid w:val="000F056D"/>
    <w:rsid w:val="000F0674"/>
    <w:rsid w:val="000F1BDA"/>
    <w:rsid w:val="000F2495"/>
    <w:rsid w:val="000F26B9"/>
    <w:rsid w:val="000F26E2"/>
    <w:rsid w:val="000F2740"/>
    <w:rsid w:val="000F2B74"/>
    <w:rsid w:val="000F2CD4"/>
    <w:rsid w:val="000F332A"/>
    <w:rsid w:val="000F3403"/>
    <w:rsid w:val="000F3836"/>
    <w:rsid w:val="000F507B"/>
    <w:rsid w:val="000F512C"/>
    <w:rsid w:val="000F562B"/>
    <w:rsid w:val="000F5ADE"/>
    <w:rsid w:val="000F5C0B"/>
    <w:rsid w:val="000F5D07"/>
    <w:rsid w:val="000F6C5E"/>
    <w:rsid w:val="000F7470"/>
    <w:rsid w:val="000F758D"/>
    <w:rsid w:val="000F7770"/>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60EA"/>
    <w:rsid w:val="0010623B"/>
    <w:rsid w:val="001064FA"/>
    <w:rsid w:val="00106947"/>
    <w:rsid w:val="00106A4D"/>
    <w:rsid w:val="00107F7F"/>
    <w:rsid w:val="00107FC0"/>
    <w:rsid w:val="00107FEA"/>
    <w:rsid w:val="00110508"/>
    <w:rsid w:val="00110652"/>
    <w:rsid w:val="0011093A"/>
    <w:rsid w:val="00110B5D"/>
    <w:rsid w:val="00111AC4"/>
    <w:rsid w:val="001127E7"/>
    <w:rsid w:val="001128F8"/>
    <w:rsid w:val="00112F3A"/>
    <w:rsid w:val="00112F7F"/>
    <w:rsid w:val="0011366F"/>
    <w:rsid w:val="00113791"/>
    <w:rsid w:val="00113CDD"/>
    <w:rsid w:val="0011439F"/>
    <w:rsid w:val="00114FF4"/>
    <w:rsid w:val="001151EF"/>
    <w:rsid w:val="00115503"/>
    <w:rsid w:val="00115B2D"/>
    <w:rsid w:val="00115E3D"/>
    <w:rsid w:val="0011644A"/>
    <w:rsid w:val="001168DD"/>
    <w:rsid w:val="00116FDB"/>
    <w:rsid w:val="0011708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3F4C"/>
    <w:rsid w:val="001245E6"/>
    <w:rsid w:val="00124711"/>
    <w:rsid w:val="00124AEB"/>
    <w:rsid w:val="00125283"/>
    <w:rsid w:val="001257CC"/>
    <w:rsid w:val="0012585C"/>
    <w:rsid w:val="00125899"/>
    <w:rsid w:val="0012599D"/>
    <w:rsid w:val="00125FD2"/>
    <w:rsid w:val="00127173"/>
    <w:rsid w:val="00127318"/>
    <w:rsid w:val="001278AE"/>
    <w:rsid w:val="0013016F"/>
    <w:rsid w:val="001302ED"/>
    <w:rsid w:val="00130638"/>
    <w:rsid w:val="00130FD3"/>
    <w:rsid w:val="00130FE2"/>
    <w:rsid w:val="0013134C"/>
    <w:rsid w:val="001318AF"/>
    <w:rsid w:val="00132BF7"/>
    <w:rsid w:val="00133219"/>
    <w:rsid w:val="001334DE"/>
    <w:rsid w:val="00133DD4"/>
    <w:rsid w:val="0013424D"/>
    <w:rsid w:val="001343D7"/>
    <w:rsid w:val="0013470C"/>
    <w:rsid w:val="00134863"/>
    <w:rsid w:val="00134D61"/>
    <w:rsid w:val="00134DD5"/>
    <w:rsid w:val="00134FB7"/>
    <w:rsid w:val="0013507D"/>
    <w:rsid w:val="001353A9"/>
    <w:rsid w:val="001354C6"/>
    <w:rsid w:val="00135565"/>
    <w:rsid w:val="001355ED"/>
    <w:rsid w:val="00135C86"/>
    <w:rsid w:val="001367C6"/>
    <w:rsid w:val="00136867"/>
    <w:rsid w:val="00136A45"/>
    <w:rsid w:val="00136C3C"/>
    <w:rsid w:val="001400D3"/>
    <w:rsid w:val="001416D2"/>
    <w:rsid w:val="00141AB4"/>
    <w:rsid w:val="0014232E"/>
    <w:rsid w:val="00142896"/>
    <w:rsid w:val="00143118"/>
    <w:rsid w:val="0014313F"/>
    <w:rsid w:val="00143241"/>
    <w:rsid w:val="001434FF"/>
    <w:rsid w:val="00143B9A"/>
    <w:rsid w:val="00143E83"/>
    <w:rsid w:val="00144AA8"/>
    <w:rsid w:val="00144BBA"/>
    <w:rsid w:val="00144E8B"/>
    <w:rsid w:val="00145A6B"/>
    <w:rsid w:val="00145AEE"/>
    <w:rsid w:val="00146459"/>
    <w:rsid w:val="00147521"/>
    <w:rsid w:val="00147A11"/>
    <w:rsid w:val="00147B37"/>
    <w:rsid w:val="001508E6"/>
    <w:rsid w:val="00150E11"/>
    <w:rsid w:val="00150E45"/>
    <w:rsid w:val="001518D9"/>
    <w:rsid w:val="0015265A"/>
    <w:rsid w:val="001527A2"/>
    <w:rsid w:val="001529AB"/>
    <w:rsid w:val="00153319"/>
    <w:rsid w:val="001533AE"/>
    <w:rsid w:val="00153544"/>
    <w:rsid w:val="00153D79"/>
    <w:rsid w:val="00153EF8"/>
    <w:rsid w:val="00154916"/>
    <w:rsid w:val="00154D29"/>
    <w:rsid w:val="001559D7"/>
    <w:rsid w:val="00155D18"/>
    <w:rsid w:val="001563E0"/>
    <w:rsid w:val="00156473"/>
    <w:rsid w:val="00156695"/>
    <w:rsid w:val="0015698F"/>
    <w:rsid w:val="00156BF1"/>
    <w:rsid w:val="001574A5"/>
    <w:rsid w:val="001579E8"/>
    <w:rsid w:val="00157CEF"/>
    <w:rsid w:val="0016017A"/>
    <w:rsid w:val="001603B3"/>
    <w:rsid w:val="00160473"/>
    <w:rsid w:val="0016069F"/>
    <w:rsid w:val="00161069"/>
    <w:rsid w:val="00161150"/>
    <w:rsid w:val="001621A6"/>
    <w:rsid w:val="001622AA"/>
    <w:rsid w:val="0016262B"/>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705E7"/>
    <w:rsid w:val="001709CC"/>
    <w:rsid w:val="00170AE7"/>
    <w:rsid w:val="0017143A"/>
    <w:rsid w:val="001728DC"/>
    <w:rsid w:val="00172D5B"/>
    <w:rsid w:val="00173231"/>
    <w:rsid w:val="001742B9"/>
    <w:rsid w:val="001749FD"/>
    <w:rsid w:val="00174A5E"/>
    <w:rsid w:val="0017565E"/>
    <w:rsid w:val="00175CFB"/>
    <w:rsid w:val="00175F49"/>
    <w:rsid w:val="001761DE"/>
    <w:rsid w:val="00176F36"/>
    <w:rsid w:val="001776C1"/>
    <w:rsid w:val="001777F5"/>
    <w:rsid w:val="00177A15"/>
    <w:rsid w:val="00177A4E"/>
    <w:rsid w:val="00177B78"/>
    <w:rsid w:val="00177D54"/>
    <w:rsid w:val="00177E03"/>
    <w:rsid w:val="0018027E"/>
    <w:rsid w:val="00180438"/>
    <w:rsid w:val="00180BCB"/>
    <w:rsid w:val="00180C09"/>
    <w:rsid w:val="00180EF5"/>
    <w:rsid w:val="0018130D"/>
    <w:rsid w:val="0018137E"/>
    <w:rsid w:val="001818FA"/>
    <w:rsid w:val="001819D0"/>
    <w:rsid w:val="00181A2F"/>
    <w:rsid w:val="00181D61"/>
    <w:rsid w:val="00181FB7"/>
    <w:rsid w:val="00183083"/>
    <w:rsid w:val="0018329E"/>
    <w:rsid w:val="00183823"/>
    <w:rsid w:val="00183CCB"/>
    <w:rsid w:val="00183FA1"/>
    <w:rsid w:val="0018422B"/>
    <w:rsid w:val="0018465B"/>
    <w:rsid w:val="00184912"/>
    <w:rsid w:val="00184BFE"/>
    <w:rsid w:val="0018502C"/>
    <w:rsid w:val="00185ED5"/>
    <w:rsid w:val="001861AF"/>
    <w:rsid w:val="00186350"/>
    <w:rsid w:val="001864AD"/>
    <w:rsid w:val="0018690C"/>
    <w:rsid w:val="0018690D"/>
    <w:rsid w:val="001869C3"/>
    <w:rsid w:val="00186F25"/>
    <w:rsid w:val="00187E84"/>
    <w:rsid w:val="001904E4"/>
    <w:rsid w:val="001906B4"/>
    <w:rsid w:val="00190F8D"/>
    <w:rsid w:val="00191205"/>
    <w:rsid w:val="0019134C"/>
    <w:rsid w:val="00191695"/>
    <w:rsid w:val="00191871"/>
    <w:rsid w:val="00192285"/>
    <w:rsid w:val="00192C1C"/>
    <w:rsid w:val="00192C86"/>
    <w:rsid w:val="001930C1"/>
    <w:rsid w:val="00193150"/>
    <w:rsid w:val="001932E8"/>
    <w:rsid w:val="0019377F"/>
    <w:rsid w:val="00193893"/>
    <w:rsid w:val="00193E88"/>
    <w:rsid w:val="001940ED"/>
    <w:rsid w:val="00194A53"/>
    <w:rsid w:val="00194B31"/>
    <w:rsid w:val="00194D61"/>
    <w:rsid w:val="00194DBF"/>
    <w:rsid w:val="00194F3B"/>
    <w:rsid w:val="001955EF"/>
    <w:rsid w:val="001956DF"/>
    <w:rsid w:val="001962BE"/>
    <w:rsid w:val="00196C5B"/>
    <w:rsid w:val="001974DD"/>
    <w:rsid w:val="00197A80"/>
    <w:rsid w:val="001A0708"/>
    <w:rsid w:val="001A0B9C"/>
    <w:rsid w:val="001A1442"/>
    <w:rsid w:val="001A162F"/>
    <w:rsid w:val="001A183A"/>
    <w:rsid w:val="001A19CD"/>
    <w:rsid w:val="001A1EF4"/>
    <w:rsid w:val="001A1EFF"/>
    <w:rsid w:val="001A2704"/>
    <w:rsid w:val="001A271E"/>
    <w:rsid w:val="001A2A1E"/>
    <w:rsid w:val="001A2A27"/>
    <w:rsid w:val="001A2D37"/>
    <w:rsid w:val="001A3139"/>
    <w:rsid w:val="001A353F"/>
    <w:rsid w:val="001A35F0"/>
    <w:rsid w:val="001A36BD"/>
    <w:rsid w:val="001A4987"/>
    <w:rsid w:val="001A4B93"/>
    <w:rsid w:val="001A4C33"/>
    <w:rsid w:val="001A4F84"/>
    <w:rsid w:val="001A5E3D"/>
    <w:rsid w:val="001A6FD3"/>
    <w:rsid w:val="001A72AB"/>
    <w:rsid w:val="001A73E6"/>
    <w:rsid w:val="001A76BE"/>
    <w:rsid w:val="001A77D7"/>
    <w:rsid w:val="001A787A"/>
    <w:rsid w:val="001A7BE0"/>
    <w:rsid w:val="001A7BFF"/>
    <w:rsid w:val="001A7FB5"/>
    <w:rsid w:val="001B01AE"/>
    <w:rsid w:val="001B0436"/>
    <w:rsid w:val="001B06F2"/>
    <w:rsid w:val="001B1678"/>
    <w:rsid w:val="001B1BC9"/>
    <w:rsid w:val="001B277C"/>
    <w:rsid w:val="001B2867"/>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1AC"/>
    <w:rsid w:val="001C27F7"/>
    <w:rsid w:val="001C2B96"/>
    <w:rsid w:val="001C2FB6"/>
    <w:rsid w:val="001C30BA"/>
    <w:rsid w:val="001C33B1"/>
    <w:rsid w:val="001C3C46"/>
    <w:rsid w:val="001C3D2D"/>
    <w:rsid w:val="001C4039"/>
    <w:rsid w:val="001C4FA0"/>
    <w:rsid w:val="001C522C"/>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467B"/>
    <w:rsid w:val="001D4F73"/>
    <w:rsid w:val="001D4FBF"/>
    <w:rsid w:val="001D6F42"/>
    <w:rsid w:val="001D7FC9"/>
    <w:rsid w:val="001E010D"/>
    <w:rsid w:val="001E01CA"/>
    <w:rsid w:val="001E01EA"/>
    <w:rsid w:val="001E0325"/>
    <w:rsid w:val="001E0508"/>
    <w:rsid w:val="001E0985"/>
    <w:rsid w:val="001E16A7"/>
    <w:rsid w:val="001E192E"/>
    <w:rsid w:val="001E1D87"/>
    <w:rsid w:val="001E1E7D"/>
    <w:rsid w:val="001E2001"/>
    <w:rsid w:val="001E21DD"/>
    <w:rsid w:val="001E2F68"/>
    <w:rsid w:val="001E3618"/>
    <w:rsid w:val="001E37A7"/>
    <w:rsid w:val="001E3D58"/>
    <w:rsid w:val="001E3DEE"/>
    <w:rsid w:val="001E4E34"/>
    <w:rsid w:val="001E58E1"/>
    <w:rsid w:val="001E5D0E"/>
    <w:rsid w:val="001E619F"/>
    <w:rsid w:val="001E6FE8"/>
    <w:rsid w:val="001E7607"/>
    <w:rsid w:val="001F027A"/>
    <w:rsid w:val="001F081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20000E"/>
    <w:rsid w:val="0020007D"/>
    <w:rsid w:val="002004E3"/>
    <w:rsid w:val="0020062D"/>
    <w:rsid w:val="00200A78"/>
    <w:rsid w:val="00201F5F"/>
    <w:rsid w:val="00202E53"/>
    <w:rsid w:val="00204D6F"/>
    <w:rsid w:val="002051F6"/>
    <w:rsid w:val="00205431"/>
    <w:rsid w:val="00206176"/>
    <w:rsid w:val="00206431"/>
    <w:rsid w:val="00206601"/>
    <w:rsid w:val="00207687"/>
    <w:rsid w:val="002077CD"/>
    <w:rsid w:val="00207912"/>
    <w:rsid w:val="002079C9"/>
    <w:rsid w:val="002079DD"/>
    <w:rsid w:val="00210994"/>
    <w:rsid w:val="00210E26"/>
    <w:rsid w:val="00211661"/>
    <w:rsid w:val="00211ACD"/>
    <w:rsid w:val="0021201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19E"/>
    <w:rsid w:val="00217217"/>
    <w:rsid w:val="00217584"/>
    <w:rsid w:val="0021760C"/>
    <w:rsid w:val="00217913"/>
    <w:rsid w:val="0021799B"/>
    <w:rsid w:val="0022046B"/>
    <w:rsid w:val="00220951"/>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710C"/>
    <w:rsid w:val="002273B6"/>
    <w:rsid w:val="00227906"/>
    <w:rsid w:val="0022794D"/>
    <w:rsid w:val="002304DB"/>
    <w:rsid w:val="00230905"/>
    <w:rsid w:val="00230A2E"/>
    <w:rsid w:val="00230D93"/>
    <w:rsid w:val="00232BD0"/>
    <w:rsid w:val="00232CAA"/>
    <w:rsid w:val="00232DEF"/>
    <w:rsid w:val="0023302E"/>
    <w:rsid w:val="00233331"/>
    <w:rsid w:val="0023352B"/>
    <w:rsid w:val="0023374E"/>
    <w:rsid w:val="00233761"/>
    <w:rsid w:val="00233BDC"/>
    <w:rsid w:val="00233F30"/>
    <w:rsid w:val="002345F9"/>
    <w:rsid w:val="00234D20"/>
    <w:rsid w:val="00235A06"/>
    <w:rsid w:val="00236107"/>
    <w:rsid w:val="0024006F"/>
    <w:rsid w:val="00240949"/>
    <w:rsid w:val="00240C8E"/>
    <w:rsid w:val="00240CEE"/>
    <w:rsid w:val="0024199C"/>
    <w:rsid w:val="00241ACB"/>
    <w:rsid w:val="00241AE2"/>
    <w:rsid w:val="00241CCE"/>
    <w:rsid w:val="00242B2A"/>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0DA1"/>
    <w:rsid w:val="00251912"/>
    <w:rsid w:val="00252300"/>
    <w:rsid w:val="002523F9"/>
    <w:rsid w:val="00252806"/>
    <w:rsid w:val="002530D8"/>
    <w:rsid w:val="00253252"/>
    <w:rsid w:val="0025340D"/>
    <w:rsid w:val="002536C1"/>
    <w:rsid w:val="0025381C"/>
    <w:rsid w:val="00254213"/>
    <w:rsid w:val="00255B34"/>
    <w:rsid w:val="00256346"/>
    <w:rsid w:val="002567E1"/>
    <w:rsid w:val="00256867"/>
    <w:rsid w:val="0025734C"/>
    <w:rsid w:val="002575BC"/>
    <w:rsid w:val="002576AE"/>
    <w:rsid w:val="00257B24"/>
    <w:rsid w:val="00257BA8"/>
    <w:rsid w:val="00257E01"/>
    <w:rsid w:val="0026009A"/>
    <w:rsid w:val="002607FA"/>
    <w:rsid w:val="00260F86"/>
    <w:rsid w:val="00261542"/>
    <w:rsid w:val="00261C3C"/>
    <w:rsid w:val="00261E77"/>
    <w:rsid w:val="0026200A"/>
    <w:rsid w:val="0026254B"/>
    <w:rsid w:val="002628FD"/>
    <w:rsid w:val="00262A2D"/>
    <w:rsid w:val="00262D4E"/>
    <w:rsid w:val="0026370F"/>
    <w:rsid w:val="002638A8"/>
    <w:rsid w:val="0026413E"/>
    <w:rsid w:val="00264708"/>
    <w:rsid w:val="00264990"/>
    <w:rsid w:val="00264A55"/>
    <w:rsid w:val="00265026"/>
    <w:rsid w:val="002666D4"/>
    <w:rsid w:val="00266B27"/>
    <w:rsid w:val="002670D0"/>
    <w:rsid w:val="0026751C"/>
    <w:rsid w:val="0026760B"/>
    <w:rsid w:val="002676E3"/>
    <w:rsid w:val="0026774A"/>
    <w:rsid w:val="00267772"/>
    <w:rsid w:val="00270342"/>
    <w:rsid w:val="00270B62"/>
    <w:rsid w:val="00270D25"/>
    <w:rsid w:val="00271C07"/>
    <w:rsid w:val="002722FC"/>
    <w:rsid w:val="00272806"/>
    <w:rsid w:val="002729E3"/>
    <w:rsid w:val="00273420"/>
    <w:rsid w:val="00273879"/>
    <w:rsid w:val="00273885"/>
    <w:rsid w:val="00273A54"/>
    <w:rsid w:val="00274442"/>
    <w:rsid w:val="00274862"/>
    <w:rsid w:val="00274C3F"/>
    <w:rsid w:val="00274D21"/>
    <w:rsid w:val="00274D91"/>
    <w:rsid w:val="00274F2B"/>
    <w:rsid w:val="00275B81"/>
    <w:rsid w:val="00275DD2"/>
    <w:rsid w:val="00275FED"/>
    <w:rsid w:val="00276322"/>
    <w:rsid w:val="002764A3"/>
    <w:rsid w:val="00276658"/>
    <w:rsid w:val="0027665A"/>
    <w:rsid w:val="00276B81"/>
    <w:rsid w:val="0027726B"/>
    <w:rsid w:val="00277915"/>
    <w:rsid w:val="00277939"/>
    <w:rsid w:val="0028048C"/>
    <w:rsid w:val="0028062E"/>
    <w:rsid w:val="002807B7"/>
    <w:rsid w:val="00280F9C"/>
    <w:rsid w:val="0028139E"/>
    <w:rsid w:val="00281B6F"/>
    <w:rsid w:val="00281D90"/>
    <w:rsid w:val="002820E5"/>
    <w:rsid w:val="00282436"/>
    <w:rsid w:val="00282712"/>
    <w:rsid w:val="00282ADF"/>
    <w:rsid w:val="00282C0D"/>
    <w:rsid w:val="00282D7B"/>
    <w:rsid w:val="00283248"/>
    <w:rsid w:val="00283B71"/>
    <w:rsid w:val="002841C3"/>
    <w:rsid w:val="002841EB"/>
    <w:rsid w:val="00284C48"/>
    <w:rsid w:val="00284E2F"/>
    <w:rsid w:val="00284EFF"/>
    <w:rsid w:val="00284FA0"/>
    <w:rsid w:val="00285A52"/>
    <w:rsid w:val="00286637"/>
    <w:rsid w:val="0028685A"/>
    <w:rsid w:val="00286DB8"/>
    <w:rsid w:val="002872D2"/>
    <w:rsid w:val="002872F4"/>
    <w:rsid w:val="00287A06"/>
    <w:rsid w:val="00290B86"/>
    <w:rsid w:val="00290B90"/>
    <w:rsid w:val="00291586"/>
    <w:rsid w:val="00291958"/>
    <w:rsid w:val="0029248F"/>
    <w:rsid w:val="0029290F"/>
    <w:rsid w:val="00292949"/>
    <w:rsid w:val="002929F7"/>
    <w:rsid w:val="00293535"/>
    <w:rsid w:val="0029362E"/>
    <w:rsid w:val="002936FF"/>
    <w:rsid w:val="002938F7"/>
    <w:rsid w:val="00293AF0"/>
    <w:rsid w:val="002943BD"/>
    <w:rsid w:val="0029468F"/>
    <w:rsid w:val="002947DB"/>
    <w:rsid w:val="00295D86"/>
    <w:rsid w:val="00296299"/>
    <w:rsid w:val="00296AD1"/>
    <w:rsid w:val="00296E56"/>
    <w:rsid w:val="00296ED8"/>
    <w:rsid w:val="002970F9"/>
    <w:rsid w:val="0029725C"/>
    <w:rsid w:val="002972DF"/>
    <w:rsid w:val="00297838"/>
    <w:rsid w:val="0029793D"/>
    <w:rsid w:val="00297BDD"/>
    <w:rsid w:val="00297BFD"/>
    <w:rsid w:val="002A0AF5"/>
    <w:rsid w:val="002A0B1F"/>
    <w:rsid w:val="002A0C05"/>
    <w:rsid w:val="002A105F"/>
    <w:rsid w:val="002A207D"/>
    <w:rsid w:val="002A2272"/>
    <w:rsid w:val="002A32F7"/>
    <w:rsid w:val="002A3785"/>
    <w:rsid w:val="002A4F7E"/>
    <w:rsid w:val="002A5159"/>
    <w:rsid w:val="002A5351"/>
    <w:rsid w:val="002A5663"/>
    <w:rsid w:val="002A6129"/>
    <w:rsid w:val="002A61F2"/>
    <w:rsid w:val="002A68AC"/>
    <w:rsid w:val="002A6958"/>
    <w:rsid w:val="002A6EE7"/>
    <w:rsid w:val="002A76C4"/>
    <w:rsid w:val="002A77B9"/>
    <w:rsid w:val="002A793C"/>
    <w:rsid w:val="002B09D0"/>
    <w:rsid w:val="002B0FBB"/>
    <w:rsid w:val="002B1EBF"/>
    <w:rsid w:val="002B24C0"/>
    <w:rsid w:val="002B26FC"/>
    <w:rsid w:val="002B2BF6"/>
    <w:rsid w:val="002B2D40"/>
    <w:rsid w:val="002B40EB"/>
    <w:rsid w:val="002B4338"/>
    <w:rsid w:val="002B4B55"/>
    <w:rsid w:val="002B5184"/>
    <w:rsid w:val="002B5C04"/>
    <w:rsid w:val="002B660E"/>
    <w:rsid w:val="002B673D"/>
    <w:rsid w:val="002B679A"/>
    <w:rsid w:val="002B688A"/>
    <w:rsid w:val="002B722F"/>
    <w:rsid w:val="002C045F"/>
    <w:rsid w:val="002C04FD"/>
    <w:rsid w:val="002C0CB2"/>
    <w:rsid w:val="002C0DFF"/>
    <w:rsid w:val="002C14B9"/>
    <w:rsid w:val="002C18C3"/>
    <w:rsid w:val="002C1EC7"/>
    <w:rsid w:val="002C26C6"/>
    <w:rsid w:val="002C306B"/>
    <w:rsid w:val="002C3077"/>
    <w:rsid w:val="002C32EE"/>
    <w:rsid w:val="002C3537"/>
    <w:rsid w:val="002C35FA"/>
    <w:rsid w:val="002C3F74"/>
    <w:rsid w:val="002C5BF7"/>
    <w:rsid w:val="002C5D74"/>
    <w:rsid w:val="002C5D91"/>
    <w:rsid w:val="002C6211"/>
    <w:rsid w:val="002C7708"/>
    <w:rsid w:val="002C7868"/>
    <w:rsid w:val="002D0835"/>
    <w:rsid w:val="002D0AE6"/>
    <w:rsid w:val="002D0C0E"/>
    <w:rsid w:val="002D0E36"/>
    <w:rsid w:val="002D127B"/>
    <w:rsid w:val="002D1500"/>
    <w:rsid w:val="002D1600"/>
    <w:rsid w:val="002D170E"/>
    <w:rsid w:val="002D1F93"/>
    <w:rsid w:val="002D2278"/>
    <w:rsid w:val="002D2345"/>
    <w:rsid w:val="002D238E"/>
    <w:rsid w:val="002D23C1"/>
    <w:rsid w:val="002D2CA5"/>
    <w:rsid w:val="002D3775"/>
    <w:rsid w:val="002D37F5"/>
    <w:rsid w:val="002D3FC8"/>
    <w:rsid w:val="002D45A9"/>
    <w:rsid w:val="002D472D"/>
    <w:rsid w:val="002D4762"/>
    <w:rsid w:val="002D4D48"/>
    <w:rsid w:val="002D6D19"/>
    <w:rsid w:val="002D70FD"/>
    <w:rsid w:val="002D76B4"/>
    <w:rsid w:val="002D7B17"/>
    <w:rsid w:val="002D7E39"/>
    <w:rsid w:val="002E0BAA"/>
    <w:rsid w:val="002E1A0B"/>
    <w:rsid w:val="002E1A4D"/>
    <w:rsid w:val="002E1C06"/>
    <w:rsid w:val="002E1CD6"/>
    <w:rsid w:val="002E1D22"/>
    <w:rsid w:val="002E1FB6"/>
    <w:rsid w:val="002E266E"/>
    <w:rsid w:val="002E4C12"/>
    <w:rsid w:val="002E4DF2"/>
    <w:rsid w:val="002E529C"/>
    <w:rsid w:val="002E533B"/>
    <w:rsid w:val="002E5373"/>
    <w:rsid w:val="002E62A2"/>
    <w:rsid w:val="002E6E89"/>
    <w:rsid w:val="002E6F42"/>
    <w:rsid w:val="002E7864"/>
    <w:rsid w:val="002E7DE1"/>
    <w:rsid w:val="002F010A"/>
    <w:rsid w:val="002F03A1"/>
    <w:rsid w:val="002F0702"/>
    <w:rsid w:val="002F07DF"/>
    <w:rsid w:val="002F091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1F5"/>
    <w:rsid w:val="002F5272"/>
    <w:rsid w:val="002F6DA6"/>
    <w:rsid w:val="002F7B17"/>
    <w:rsid w:val="002F7CA0"/>
    <w:rsid w:val="00300C09"/>
    <w:rsid w:val="00300DCB"/>
    <w:rsid w:val="00301201"/>
    <w:rsid w:val="0030163D"/>
    <w:rsid w:val="00301662"/>
    <w:rsid w:val="00301686"/>
    <w:rsid w:val="003019B4"/>
    <w:rsid w:val="00301DB2"/>
    <w:rsid w:val="00301F54"/>
    <w:rsid w:val="0030272D"/>
    <w:rsid w:val="00302841"/>
    <w:rsid w:val="00302971"/>
    <w:rsid w:val="00302CFF"/>
    <w:rsid w:val="00303158"/>
    <w:rsid w:val="00303C08"/>
    <w:rsid w:val="00303DF3"/>
    <w:rsid w:val="00304508"/>
    <w:rsid w:val="00304998"/>
    <w:rsid w:val="00304D01"/>
    <w:rsid w:val="0030537E"/>
    <w:rsid w:val="003055C1"/>
    <w:rsid w:val="00305CBB"/>
    <w:rsid w:val="0030626E"/>
    <w:rsid w:val="0030669F"/>
    <w:rsid w:val="00306952"/>
    <w:rsid w:val="00306CA2"/>
    <w:rsid w:val="00306EAF"/>
    <w:rsid w:val="00306FC9"/>
    <w:rsid w:val="00307203"/>
    <w:rsid w:val="00307477"/>
    <w:rsid w:val="003074D1"/>
    <w:rsid w:val="00307D73"/>
    <w:rsid w:val="0031043F"/>
    <w:rsid w:val="00310D50"/>
    <w:rsid w:val="00310E41"/>
    <w:rsid w:val="00310E8A"/>
    <w:rsid w:val="00310E99"/>
    <w:rsid w:val="00311529"/>
    <w:rsid w:val="0031188C"/>
    <w:rsid w:val="00311E50"/>
    <w:rsid w:val="00312280"/>
    <w:rsid w:val="003132AB"/>
    <w:rsid w:val="00313487"/>
    <w:rsid w:val="00313CB7"/>
    <w:rsid w:val="00314490"/>
    <w:rsid w:val="0031462E"/>
    <w:rsid w:val="00315475"/>
    <w:rsid w:val="00315783"/>
    <w:rsid w:val="00315BD6"/>
    <w:rsid w:val="00316DB6"/>
    <w:rsid w:val="003176A9"/>
    <w:rsid w:val="00317C52"/>
    <w:rsid w:val="0032000E"/>
    <w:rsid w:val="0032017C"/>
    <w:rsid w:val="00320ED2"/>
    <w:rsid w:val="003211F1"/>
    <w:rsid w:val="003212E1"/>
    <w:rsid w:val="003213DE"/>
    <w:rsid w:val="003215FD"/>
    <w:rsid w:val="00321DCA"/>
    <w:rsid w:val="00321E67"/>
    <w:rsid w:val="00322358"/>
    <w:rsid w:val="00322B1E"/>
    <w:rsid w:val="00324037"/>
    <w:rsid w:val="00324EF3"/>
    <w:rsid w:val="0032571B"/>
    <w:rsid w:val="0032587F"/>
    <w:rsid w:val="00325CB1"/>
    <w:rsid w:val="0032605F"/>
    <w:rsid w:val="00326787"/>
    <w:rsid w:val="00326CDF"/>
    <w:rsid w:val="00326E8A"/>
    <w:rsid w:val="003276C7"/>
    <w:rsid w:val="00327B9B"/>
    <w:rsid w:val="003305EF"/>
    <w:rsid w:val="003306A0"/>
    <w:rsid w:val="003319DB"/>
    <w:rsid w:val="00331BD7"/>
    <w:rsid w:val="003324F3"/>
    <w:rsid w:val="0033267C"/>
    <w:rsid w:val="003339FA"/>
    <w:rsid w:val="003346C8"/>
    <w:rsid w:val="00334942"/>
    <w:rsid w:val="00334C7A"/>
    <w:rsid w:val="00334F87"/>
    <w:rsid w:val="00335487"/>
    <w:rsid w:val="003356F2"/>
    <w:rsid w:val="00335849"/>
    <w:rsid w:val="00335B54"/>
    <w:rsid w:val="00335C12"/>
    <w:rsid w:val="00335F43"/>
    <w:rsid w:val="0033639A"/>
    <w:rsid w:val="00337629"/>
    <w:rsid w:val="00337765"/>
    <w:rsid w:val="00337A13"/>
    <w:rsid w:val="00337BB1"/>
    <w:rsid w:val="00337F10"/>
    <w:rsid w:val="00341D9E"/>
    <w:rsid w:val="003421B6"/>
    <w:rsid w:val="00342C92"/>
    <w:rsid w:val="00342C9F"/>
    <w:rsid w:val="00343210"/>
    <w:rsid w:val="00343311"/>
    <w:rsid w:val="0034387B"/>
    <w:rsid w:val="00343C3C"/>
    <w:rsid w:val="003440DA"/>
    <w:rsid w:val="0034518A"/>
    <w:rsid w:val="00345229"/>
    <w:rsid w:val="003452EB"/>
    <w:rsid w:val="003456E5"/>
    <w:rsid w:val="003474EA"/>
    <w:rsid w:val="003477B4"/>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542A"/>
    <w:rsid w:val="00355BDB"/>
    <w:rsid w:val="00356A6D"/>
    <w:rsid w:val="0035798C"/>
    <w:rsid w:val="00357A4F"/>
    <w:rsid w:val="00360A9E"/>
    <w:rsid w:val="00360D35"/>
    <w:rsid w:val="00360D6B"/>
    <w:rsid w:val="00361D49"/>
    <w:rsid w:val="00361F85"/>
    <w:rsid w:val="0036324E"/>
    <w:rsid w:val="003633C7"/>
    <w:rsid w:val="0036367B"/>
    <w:rsid w:val="003636D0"/>
    <w:rsid w:val="00363B90"/>
    <w:rsid w:val="00363C1A"/>
    <w:rsid w:val="00364A0F"/>
    <w:rsid w:val="00364B0D"/>
    <w:rsid w:val="00364EC1"/>
    <w:rsid w:val="00365055"/>
    <w:rsid w:val="003655AB"/>
    <w:rsid w:val="00365629"/>
    <w:rsid w:val="00365A81"/>
    <w:rsid w:val="00366196"/>
    <w:rsid w:val="00366212"/>
    <w:rsid w:val="00366C33"/>
    <w:rsid w:val="00366C72"/>
    <w:rsid w:val="0036755A"/>
    <w:rsid w:val="00367EAD"/>
    <w:rsid w:val="00370108"/>
    <w:rsid w:val="00370507"/>
    <w:rsid w:val="0037063D"/>
    <w:rsid w:val="003708FE"/>
    <w:rsid w:val="003717D6"/>
    <w:rsid w:val="003718B1"/>
    <w:rsid w:val="003718E1"/>
    <w:rsid w:val="003720B9"/>
    <w:rsid w:val="00373100"/>
    <w:rsid w:val="00373620"/>
    <w:rsid w:val="00373FFB"/>
    <w:rsid w:val="0037479D"/>
    <w:rsid w:val="00375A86"/>
    <w:rsid w:val="00375F8F"/>
    <w:rsid w:val="003766AC"/>
    <w:rsid w:val="003767D8"/>
    <w:rsid w:val="00376F0D"/>
    <w:rsid w:val="003800D3"/>
    <w:rsid w:val="00380812"/>
    <w:rsid w:val="00380F7B"/>
    <w:rsid w:val="003813AD"/>
    <w:rsid w:val="003813D8"/>
    <w:rsid w:val="00381BD9"/>
    <w:rsid w:val="00381C8A"/>
    <w:rsid w:val="00382003"/>
    <w:rsid w:val="00382414"/>
    <w:rsid w:val="00382E5D"/>
    <w:rsid w:val="00382F6F"/>
    <w:rsid w:val="00383406"/>
    <w:rsid w:val="003844C8"/>
    <w:rsid w:val="003845D2"/>
    <w:rsid w:val="003849D8"/>
    <w:rsid w:val="003858CE"/>
    <w:rsid w:val="0038630A"/>
    <w:rsid w:val="00386916"/>
    <w:rsid w:val="00386B5E"/>
    <w:rsid w:val="00386E5A"/>
    <w:rsid w:val="00386EBE"/>
    <w:rsid w:val="003875F6"/>
    <w:rsid w:val="003878B3"/>
    <w:rsid w:val="00387F7A"/>
    <w:rsid w:val="003900D9"/>
    <w:rsid w:val="00390277"/>
    <w:rsid w:val="0039080E"/>
    <w:rsid w:val="00390903"/>
    <w:rsid w:val="00390BEC"/>
    <w:rsid w:val="00391149"/>
    <w:rsid w:val="0039115E"/>
    <w:rsid w:val="00391160"/>
    <w:rsid w:val="00391912"/>
    <w:rsid w:val="00391CE2"/>
    <w:rsid w:val="00391CFC"/>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2DA"/>
    <w:rsid w:val="003A0584"/>
    <w:rsid w:val="003A0653"/>
    <w:rsid w:val="003A08CF"/>
    <w:rsid w:val="003A0A7E"/>
    <w:rsid w:val="003A19C6"/>
    <w:rsid w:val="003A22EC"/>
    <w:rsid w:val="003A38D5"/>
    <w:rsid w:val="003A3F06"/>
    <w:rsid w:val="003A4373"/>
    <w:rsid w:val="003A4C86"/>
    <w:rsid w:val="003A4EB1"/>
    <w:rsid w:val="003A4ED7"/>
    <w:rsid w:val="003A6004"/>
    <w:rsid w:val="003A723E"/>
    <w:rsid w:val="003A733C"/>
    <w:rsid w:val="003A742C"/>
    <w:rsid w:val="003A751E"/>
    <w:rsid w:val="003A78C7"/>
    <w:rsid w:val="003B0450"/>
    <w:rsid w:val="003B0A89"/>
    <w:rsid w:val="003B0C58"/>
    <w:rsid w:val="003B0CD8"/>
    <w:rsid w:val="003B0FA1"/>
    <w:rsid w:val="003B1A3C"/>
    <w:rsid w:val="003B1ECE"/>
    <w:rsid w:val="003B2086"/>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1A9"/>
    <w:rsid w:val="003B7369"/>
    <w:rsid w:val="003B73AF"/>
    <w:rsid w:val="003B7ED3"/>
    <w:rsid w:val="003C0292"/>
    <w:rsid w:val="003C0323"/>
    <w:rsid w:val="003C090D"/>
    <w:rsid w:val="003C111F"/>
    <w:rsid w:val="003C191D"/>
    <w:rsid w:val="003C1941"/>
    <w:rsid w:val="003C1A05"/>
    <w:rsid w:val="003C1CA5"/>
    <w:rsid w:val="003C3697"/>
    <w:rsid w:val="003C3CD9"/>
    <w:rsid w:val="003C5336"/>
    <w:rsid w:val="003C62AD"/>
    <w:rsid w:val="003C6AA1"/>
    <w:rsid w:val="003C721A"/>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5BF"/>
    <w:rsid w:val="003D3650"/>
    <w:rsid w:val="003D36C9"/>
    <w:rsid w:val="003D3D6B"/>
    <w:rsid w:val="003D3DBB"/>
    <w:rsid w:val="003D490E"/>
    <w:rsid w:val="003D4D9A"/>
    <w:rsid w:val="003D4DA8"/>
    <w:rsid w:val="003D4DB0"/>
    <w:rsid w:val="003D5B32"/>
    <w:rsid w:val="003D5B5F"/>
    <w:rsid w:val="003D60BE"/>
    <w:rsid w:val="003D6899"/>
    <w:rsid w:val="003D71D5"/>
    <w:rsid w:val="003D725D"/>
    <w:rsid w:val="003D758B"/>
    <w:rsid w:val="003D7635"/>
    <w:rsid w:val="003D7C11"/>
    <w:rsid w:val="003E0070"/>
    <w:rsid w:val="003E087E"/>
    <w:rsid w:val="003E116F"/>
    <w:rsid w:val="003E1582"/>
    <w:rsid w:val="003E1992"/>
    <w:rsid w:val="003E1AD0"/>
    <w:rsid w:val="003E303E"/>
    <w:rsid w:val="003E3849"/>
    <w:rsid w:val="003E38B1"/>
    <w:rsid w:val="003E39E9"/>
    <w:rsid w:val="003E405E"/>
    <w:rsid w:val="003E4949"/>
    <w:rsid w:val="003E4EDE"/>
    <w:rsid w:val="003E57DE"/>
    <w:rsid w:val="003E5931"/>
    <w:rsid w:val="003E59C8"/>
    <w:rsid w:val="003E6236"/>
    <w:rsid w:val="003E6489"/>
    <w:rsid w:val="003E6607"/>
    <w:rsid w:val="003E6D0A"/>
    <w:rsid w:val="003E6D81"/>
    <w:rsid w:val="003E71C4"/>
    <w:rsid w:val="003E7298"/>
    <w:rsid w:val="003E7987"/>
    <w:rsid w:val="003E7A6B"/>
    <w:rsid w:val="003F04DA"/>
    <w:rsid w:val="003F135B"/>
    <w:rsid w:val="003F254C"/>
    <w:rsid w:val="003F295F"/>
    <w:rsid w:val="003F2D76"/>
    <w:rsid w:val="003F2D8F"/>
    <w:rsid w:val="003F2EEF"/>
    <w:rsid w:val="003F2F1D"/>
    <w:rsid w:val="003F33A4"/>
    <w:rsid w:val="003F34F8"/>
    <w:rsid w:val="003F3956"/>
    <w:rsid w:val="003F3B3D"/>
    <w:rsid w:val="003F3E0B"/>
    <w:rsid w:val="003F40E3"/>
    <w:rsid w:val="003F4137"/>
    <w:rsid w:val="003F4462"/>
    <w:rsid w:val="003F5229"/>
    <w:rsid w:val="003F5A7B"/>
    <w:rsid w:val="003F5D19"/>
    <w:rsid w:val="003F6E98"/>
    <w:rsid w:val="003F722B"/>
    <w:rsid w:val="003F72C3"/>
    <w:rsid w:val="003F7CB2"/>
    <w:rsid w:val="00400AB0"/>
    <w:rsid w:val="00400AF7"/>
    <w:rsid w:val="00401684"/>
    <w:rsid w:val="00401D11"/>
    <w:rsid w:val="00401F24"/>
    <w:rsid w:val="00402585"/>
    <w:rsid w:val="004032AE"/>
    <w:rsid w:val="004034E3"/>
    <w:rsid w:val="00403B6B"/>
    <w:rsid w:val="00403BF3"/>
    <w:rsid w:val="00403C38"/>
    <w:rsid w:val="00404C94"/>
    <w:rsid w:val="00405F64"/>
    <w:rsid w:val="0040656F"/>
    <w:rsid w:val="00406661"/>
    <w:rsid w:val="00406919"/>
    <w:rsid w:val="0040752E"/>
    <w:rsid w:val="00407993"/>
    <w:rsid w:val="00407ABD"/>
    <w:rsid w:val="004101BA"/>
    <w:rsid w:val="004113D1"/>
    <w:rsid w:val="0041246C"/>
    <w:rsid w:val="00412E82"/>
    <w:rsid w:val="00413B19"/>
    <w:rsid w:val="0041482F"/>
    <w:rsid w:val="004148F9"/>
    <w:rsid w:val="00415B41"/>
    <w:rsid w:val="00415BFB"/>
    <w:rsid w:val="0041612F"/>
    <w:rsid w:val="00416DB5"/>
    <w:rsid w:val="004173B1"/>
    <w:rsid w:val="0042068D"/>
    <w:rsid w:val="004208DA"/>
    <w:rsid w:val="00420E72"/>
    <w:rsid w:val="004212E5"/>
    <w:rsid w:val="004219EC"/>
    <w:rsid w:val="00421CD6"/>
    <w:rsid w:val="00421DBA"/>
    <w:rsid w:val="004229ED"/>
    <w:rsid w:val="00422DDB"/>
    <w:rsid w:val="00423017"/>
    <w:rsid w:val="00423029"/>
    <w:rsid w:val="0042489F"/>
    <w:rsid w:val="004248E5"/>
    <w:rsid w:val="00424926"/>
    <w:rsid w:val="00424E3F"/>
    <w:rsid w:val="00425026"/>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004"/>
    <w:rsid w:val="00442333"/>
    <w:rsid w:val="00442CB8"/>
    <w:rsid w:val="00442CC3"/>
    <w:rsid w:val="00442DE1"/>
    <w:rsid w:val="00443D27"/>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0"/>
    <w:rsid w:val="004552CA"/>
    <w:rsid w:val="0045558C"/>
    <w:rsid w:val="004555C7"/>
    <w:rsid w:val="00456594"/>
    <w:rsid w:val="0045739E"/>
    <w:rsid w:val="004574C0"/>
    <w:rsid w:val="00460D7C"/>
    <w:rsid w:val="00462942"/>
    <w:rsid w:val="00463415"/>
    <w:rsid w:val="004638F1"/>
    <w:rsid w:val="004640F1"/>
    <w:rsid w:val="004640F8"/>
    <w:rsid w:val="00464519"/>
    <w:rsid w:val="004647C6"/>
    <w:rsid w:val="0046483E"/>
    <w:rsid w:val="0046490A"/>
    <w:rsid w:val="0046516A"/>
    <w:rsid w:val="004651A3"/>
    <w:rsid w:val="004655FC"/>
    <w:rsid w:val="00465CFD"/>
    <w:rsid w:val="004662AC"/>
    <w:rsid w:val="00467722"/>
    <w:rsid w:val="00467B95"/>
    <w:rsid w:val="00470301"/>
    <w:rsid w:val="0047032F"/>
    <w:rsid w:val="00471C8B"/>
    <w:rsid w:val="00471FE3"/>
    <w:rsid w:val="00472725"/>
    <w:rsid w:val="00472C1E"/>
    <w:rsid w:val="00472D04"/>
    <w:rsid w:val="00472DB6"/>
    <w:rsid w:val="00472DC5"/>
    <w:rsid w:val="00473A9E"/>
    <w:rsid w:val="00473B29"/>
    <w:rsid w:val="00473D71"/>
    <w:rsid w:val="00473E98"/>
    <w:rsid w:val="0047440B"/>
    <w:rsid w:val="00474439"/>
    <w:rsid w:val="00474D9A"/>
    <w:rsid w:val="00475213"/>
    <w:rsid w:val="00475305"/>
    <w:rsid w:val="004758A4"/>
    <w:rsid w:val="00475C54"/>
    <w:rsid w:val="004765EE"/>
    <w:rsid w:val="0047671F"/>
    <w:rsid w:val="004767E7"/>
    <w:rsid w:val="00476BD8"/>
    <w:rsid w:val="00476C99"/>
    <w:rsid w:val="00477CBB"/>
    <w:rsid w:val="00477F28"/>
    <w:rsid w:val="004822CF"/>
    <w:rsid w:val="00482311"/>
    <w:rsid w:val="004829F4"/>
    <w:rsid w:val="0048427C"/>
    <w:rsid w:val="004844D8"/>
    <w:rsid w:val="00484AAE"/>
    <w:rsid w:val="00484E1F"/>
    <w:rsid w:val="00485537"/>
    <w:rsid w:val="0048683A"/>
    <w:rsid w:val="00486B86"/>
    <w:rsid w:val="00486DF8"/>
    <w:rsid w:val="00487098"/>
    <w:rsid w:val="0048715D"/>
    <w:rsid w:val="00487207"/>
    <w:rsid w:val="00487BB9"/>
    <w:rsid w:val="004903A2"/>
    <w:rsid w:val="004914E0"/>
    <w:rsid w:val="004916C4"/>
    <w:rsid w:val="004918A2"/>
    <w:rsid w:val="00491B41"/>
    <w:rsid w:val="00492535"/>
    <w:rsid w:val="004928DE"/>
    <w:rsid w:val="00492E87"/>
    <w:rsid w:val="004930C5"/>
    <w:rsid w:val="00493ABC"/>
    <w:rsid w:val="00493EF7"/>
    <w:rsid w:val="004946A3"/>
    <w:rsid w:val="00494C6B"/>
    <w:rsid w:val="00494DB1"/>
    <w:rsid w:val="00494FC0"/>
    <w:rsid w:val="00495320"/>
    <w:rsid w:val="004954A2"/>
    <w:rsid w:val="00495A2A"/>
    <w:rsid w:val="00496F35"/>
    <w:rsid w:val="0049790F"/>
    <w:rsid w:val="00497937"/>
    <w:rsid w:val="004979AD"/>
    <w:rsid w:val="004A04F3"/>
    <w:rsid w:val="004A131A"/>
    <w:rsid w:val="004A1A5B"/>
    <w:rsid w:val="004A1BAC"/>
    <w:rsid w:val="004A25CB"/>
    <w:rsid w:val="004A2F31"/>
    <w:rsid w:val="004A3198"/>
    <w:rsid w:val="004A3AB2"/>
    <w:rsid w:val="004A3B70"/>
    <w:rsid w:val="004A3DE5"/>
    <w:rsid w:val="004A3FE7"/>
    <w:rsid w:val="004A4F8D"/>
    <w:rsid w:val="004A5443"/>
    <w:rsid w:val="004A5A58"/>
    <w:rsid w:val="004A5D69"/>
    <w:rsid w:val="004A6497"/>
    <w:rsid w:val="004A689F"/>
    <w:rsid w:val="004A6C15"/>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76A"/>
    <w:rsid w:val="004B28B3"/>
    <w:rsid w:val="004B2C18"/>
    <w:rsid w:val="004B2C48"/>
    <w:rsid w:val="004B2ECD"/>
    <w:rsid w:val="004B3274"/>
    <w:rsid w:val="004B34CE"/>
    <w:rsid w:val="004B3877"/>
    <w:rsid w:val="004B4075"/>
    <w:rsid w:val="004B4140"/>
    <w:rsid w:val="004B4BDD"/>
    <w:rsid w:val="004B5A53"/>
    <w:rsid w:val="004B5C0C"/>
    <w:rsid w:val="004B5F28"/>
    <w:rsid w:val="004B606F"/>
    <w:rsid w:val="004B6193"/>
    <w:rsid w:val="004B65FF"/>
    <w:rsid w:val="004B6870"/>
    <w:rsid w:val="004B69E6"/>
    <w:rsid w:val="004B6BCB"/>
    <w:rsid w:val="004B70A4"/>
    <w:rsid w:val="004B7387"/>
    <w:rsid w:val="004B776A"/>
    <w:rsid w:val="004B7A77"/>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495"/>
    <w:rsid w:val="004C5566"/>
    <w:rsid w:val="004C5C1C"/>
    <w:rsid w:val="004C6B48"/>
    <w:rsid w:val="004C7082"/>
    <w:rsid w:val="004C7349"/>
    <w:rsid w:val="004C7E9C"/>
    <w:rsid w:val="004D0028"/>
    <w:rsid w:val="004D0119"/>
    <w:rsid w:val="004D06E1"/>
    <w:rsid w:val="004D0E8A"/>
    <w:rsid w:val="004D0F6D"/>
    <w:rsid w:val="004D1346"/>
    <w:rsid w:val="004D31BF"/>
    <w:rsid w:val="004D338F"/>
    <w:rsid w:val="004D35FC"/>
    <w:rsid w:val="004D373F"/>
    <w:rsid w:val="004D3823"/>
    <w:rsid w:val="004D3C6A"/>
    <w:rsid w:val="004D3C78"/>
    <w:rsid w:val="004D4144"/>
    <w:rsid w:val="004D4A18"/>
    <w:rsid w:val="004D56CB"/>
    <w:rsid w:val="004D60E4"/>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E0E"/>
    <w:rsid w:val="004E3180"/>
    <w:rsid w:val="004E3697"/>
    <w:rsid w:val="004E3849"/>
    <w:rsid w:val="004E50E4"/>
    <w:rsid w:val="004E61E2"/>
    <w:rsid w:val="004E6478"/>
    <w:rsid w:val="004E7178"/>
    <w:rsid w:val="004F020E"/>
    <w:rsid w:val="004F02C4"/>
    <w:rsid w:val="004F04B5"/>
    <w:rsid w:val="004F1573"/>
    <w:rsid w:val="004F19AC"/>
    <w:rsid w:val="004F2089"/>
    <w:rsid w:val="004F2400"/>
    <w:rsid w:val="004F2558"/>
    <w:rsid w:val="004F29D0"/>
    <w:rsid w:val="004F2F75"/>
    <w:rsid w:val="004F30A2"/>
    <w:rsid w:val="004F32A1"/>
    <w:rsid w:val="004F3791"/>
    <w:rsid w:val="004F3D62"/>
    <w:rsid w:val="004F3D9F"/>
    <w:rsid w:val="004F3DA3"/>
    <w:rsid w:val="004F3EBE"/>
    <w:rsid w:val="004F426F"/>
    <w:rsid w:val="004F4555"/>
    <w:rsid w:val="004F516B"/>
    <w:rsid w:val="004F585E"/>
    <w:rsid w:val="004F586E"/>
    <w:rsid w:val="004F5926"/>
    <w:rsid w:val="004F5C22"/>
    <w:rsid w:val="004F5C3D"/>
    <w:rsid w:val="004F65C5"/>
    <w:rsid w:val="004F6EFD"/>
    <w:rsid w:val="004F70D8"/>
    <w:rsid w:val="004F74A1"/>
    <w:rsid w:val="004F7565"/>
    <w:rsid w:val="004F7656"/>
    <w:rsid w:val="004F767E"/>
    <w:rsid w:val="00500603"/>
    <w:rsid w:val="00500FD8"/>
    <w:rsid w:val="005017EE"/>
    <w:rsid w:val="005018FF"/>
    <w:rsid w:val="00501F33"/>
    <w:rsid w:val="00502436"/>
    <w:rsid w:val="00502DF3"/>
    <w:rsid w:val="00502E74"/>
    <w:rsid w:val="00503171"/>
    <w:rsid w:val="00503C90"/>
    <w:rsid w:val="00503F18"/>
    <w:rsid w:val="005040EE"/>
    <w:rsid w:val="005044C1"/>
    <w:rsid w:val="0050486B"/>
    <w:rsid w:val="0050568C"/>
    <w:rsid w:val="00505B6A"/>
    <w:rsid w:val="005069F1"/>
    <w:rsid w:val="00506B0E"/>
    <w:rsid w:val="00510EFE"/>
    <w:rsid w:val="005118D5"/>
    <w:rsid w:val="00511908"/>
    <w:rsid w:val="00511B4C"/>
    <w:rsid w:val="00511E8F"/>
    <w:rsid w:val="005120FB"/>
    <w:rsid w:val="00512132"/>
    <w:rsid w:val="005121D5"/>
    <w:rsid w:val="00512C19"/>
    <w:rsid w:val="00512C51"/>
    <w:rsid w:val="005137DF"/>
    <w:rsid w:val="005138E4"/>
    <w:rsid w:val="00513929"/>
    <w:rsid w:val="00513B58"/>
    <w:rsid w:val="00513D04"/>
    <w:rsid w:val="00513F79"/>
    <w:rsid w:val="00515284"/>
    <w:rsid w:val="00515297"/>
    <w:rsid w:val="00515EDD"/>
    <w:rsid w:val="0051602B"/>
    <w:rsid w:val="0051651A"/>
    <w:rsid w:val="00517C5B"/>
    <w:rsid w:val="00517FEF"/>
    <w:rsid w:val="00520B1D"/>
    <w:rsid w:val="00520B8F"/>
    <w:rsid w:val="00520CF9"/>
    <w:rsid w:val="00521067"/>
    <w:rsid w:val="00521920"/>
    <w:rsid w:val="005219A5"/>
    <w:rsid w:val="00521C8C"/>
    <w:rsid w:val="00522DFB"/>
    <w:rsid w:val="00523788"/>
    <w:rsid w:val="00524859"/>
    <w:rsid w:val="005249FA"/>
    <w:rsid w:val="00524CC1"/>
    <w:rsid w:val="00524E12"/>
    <w:rsid w:val="00524ED9"/>
    <w:rsid w:val="00525085"/>
    <w:rsid w:val="00525A6C"/>
    <w:rsid w:val="00525AFC"/>
    <w:rsid w:val="00526620"/>
    <w:rsid w:val="00526D78"/>
    <w:rsid w:val="00527941"/>
    <w:rsid w:val="00527CD8"/>
    <w:rsid w:val="00527EFA"/>
    <w:rsid w:val="00527F1B"/>
    <w:rsid w:val="005301A9"/>
    <w:rsid w:val="00530A56"/>
    <w:rsid w:val="00530C61"/>
    <w:rsid w:val="00530C77"/>
    <w:rsid w:val="00530CD5"/>
    <w:rsid w:val="00530FED"/>
    <w:rsid w:val="00532066"/>
    <w:rsid w:val="00532198"/>
    <w:rsid w:val="005321F9"/>
    <w:rsid w:val="00532B05"/>
    <w:rsid w:val="00532D50"/>
    <w:rsid w:val="00532E62"/>
    <w:rsid w:val="005335AF"/>
    <w:rsid w:val="005336A5"/>
    <w:rsid w:val="00533723"/>
    <w:rsid w:val="00533E5D"/>
    <w:rsid w:val="00533FD9"/>
    <w:rsid w:val="00534170"/>
    <w:rsid w:val="005343FA"/>
    <w:rsid w:val="0053493B"/>
    <w:rsid w:val="00535C33"/>
    <w:rsid w:val="00536E7F"/>
    <w:rsid w:val="0053727A"/>
    <w:rsid w:val="005374F8"/>
    <w:rsid w:val="0054125C"/>
    <w:rsid w:val="00541A29"/>
    <w:rsid w:val="00541EAC"/>
    <w:rsid w:val="00541F6D"/>
    <w:rsid w:val="00542477"/>
    <w:rsid w:val="0054389F"/>
    <w:rsid w:val="00543924"/>
    <w:rsid w:val="00543C3F"/>
    <w:rsid w:val="00543C80"/>
    <w:rsid w:val="00543F9F"/>
    <w:rsid w:val="00544261"/>
    <w:rsid w:val="005444B9"/>
    <w:rsid w:val="00544A1B"/>
    <w:rsid w:val="00545235"/>
    <w:rsid w:val="00545CA3"/>
    <w:rsid w:val="0054613A"/>
    <w:rsid w:val="0054640F"/>
    <w:rsid w:val="0054669B"/>
    <w:rsid w:val="005467A2"/>
    <w:rsid w:val="005468A7"/>
    <w:rsid w:val="00546B6F"/>
    <w:rsid w:val="00546BB3"/>
    <w:rsid w:val="00547476"/>
    <w:rsid w:val="0054747F"/>
    <w:rsid w:val="0054774B"/>
    <w:rsid w:val="0054782B"/>
    <w:rsid w:val="00550078"/>
    <w:rsid w:val="00550448"/>
    <w:rsid w:val="00550B22"/>
    <w:rsid w:val="00550E11"/>
    <w:rsid w:val="0055171F"/>
    <w:rsid w:val="0055199E"/>
    <w:rsid w:val="00551B3E"/>
    <w:rsid w:val="00551CCB"/>
    <w:rsid w:val="0055280E"/>
    <w:rsid w:val="00552A44"/>
    <w:rsid w:val="00552B33"/>
    <w:rsid w:val="005537BC"/>
    <w:rsid w:val="005540D9"/>
    <w:rsid w:val="0055410B"/>
    <w:rsid w:val="005543B4"/>
    <w:rsid w:val="00554B73"/>
    <w:rsid w:val="00554C09"/>
    <w:rsid w:val="00554FD5"/>
    <w:rsid w:val="0055578A"/>
    <w:rsid w:val="00556379"/>
    <w:rsid w:val="00556C39"/>
    <w:rsid w:val="00556CA3"/>
    <w:rsid w:val="00556CBB"/>
    <w:rsid w:val="00556FBA"/>
    <w:rsid w:val="005574BD"/>
    <w:rsid w:val="00560376"/>
    <w:rsid w:val="005607BA"/>
    <w:rsid w:val="00560990"/>
    <w:rsid w:val="00560CE0"/>
    <w:rsid w:val="00560E0D"/>
    <w:rsid w:val="00560EA7"/>
    <w:rsid w:val="00561345"/>
    <w:rsid w:val="00561418"/>
    <w:rsid w:val="00562AC1"/>
    <w:rsid w:val="00562B0D"/>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6DAD"/>
    <w:rsid w:val="00567F7B"/>
    <w:rsid w:val="005702AE"/>
    <w:rsid w:val="005706EE"/>
    <w:rsid w:val="005707D5"/>
    <w:rsid w:val="00570805"/>
    <w:rsid w:val="00570B7D"/>
    <w:rsid w:val="00570D24"/>
    <w:rsid w:val="00570EF7"/>
    <w:rsid w:val="00570F3D"/>
    <w:rsid w:val="0057144E"/>
    <w:rsid w:val="005717C1"/>
    <w:rsid w:val="00571930"/>
    <w:rsid w:val="0057199E"/>
    <w:rsid w:val="005721EB"/>
    <w:rsid w:val="00572ADF"/>
    <w:rsid w:val="005737A1"/>
    <w:rsid w:val="00574386"/>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6677"/>
    <w:rsid w:val="00587605"/>
    <w:rsid w:val="00587808"/>
    <w:rsid w:val="00587989"/>
    <w:rsid w:val="00587A1C"/>
    <w:rsid w:val="005900C9"/>
    <w:rsid w:val="005901DA"/>
    <w:rsid w:val="005902FB"/>
    <w:rsid w:val="00590AA1"/>
    <w:rsid w:val="00590B6E"/>
    <w:rsid w:val="00590DC9"/>
    <w:rsid w:val="0059235E"/>
    <w:rsid w:val="005924A0"/>
    <w:rsid w:val="00592AEE"/>
    <w:rsid w:val="00592B05"/>
    <w:rsid w:val="00592D99"/>
    <w:rsid w:val="0059339C"/>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C6"/>
    <w:rsid w:val="005976F3"/>
    <w:rsid w:val="00597BB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04B"/>
    <w:rsid w:val="005A61E6"/>
    <w:rsid w:val="005A664F"/>
    <w:rsid w:val="005A6E47"/>
    <w:rsid w:val="005B07C8"/>
    <w:rsid w:val="005B1298"/>
    <w:rsid w:val="005B1412"/>
    <w:rsid w:val="005B1BFA"/>
    <w:rsid w:val="005B22F1"/>
    <w:rsid w:val="005B550C"/>
    <w:rsid w:val="005B5EC3"/>
    <w:rsid w:val="005B642B"/>
    <w:rsid w:val="005B6C2D"/>
    <w:rsid w:val="005C04D5"/>
    <w:rsid w:val="005C0722"/>
    <w:rsid w:val="005C145B"/>
    <w:rsid w:val="005C1959"/>
    <w:rsid w:val="005C1E35"/>
    <w:rsid w:val="005C2156"/>
    <w:rsid w:val="005C25F2"/>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91F"/>
    <w:rsid w:val="005D0BC5"/>
    <w:rsid w:val="005D0F8E"/>
    <w:rsid w:val="005D1231"/>
    <w:rsid w:val="005D1558"/>
    <w:rsid w:val="005D19CE"/>
    <w:rsid w:val="005D2401"/>
    <w:rsid w:val="005D2507"/>
    <w:rsid w:val="005D3541"/>
    <w:rsid w:val="005D3640"/>
    <w:rsid w:val="005D373D"/>
    <w:rsid w:val="005D37AE"/>
    <w:rsid w:val="005D3830"/>
    <w:rsid w:val="005D4436"/>
    <w:rsid w:val="005D491B"/>
    <w:rsid w:val="005D5558"/>
    <w:rsid w:val="005D58C0"/>
    <w:rsid w:val="005D5BFB"/>
    <w:rsid w:val="005D5D51"/>
    <w:rsid w:val="005D62D5"/>
    <w:rsid w:val="005D6960"/>
    <w:rsid w:val="005D6F34"/>
    <w:rsid w:val="005D7864"/>
    <w:rsid w:val="005E0662"/>
    <w:rsid w:val="005E074B"/>
    <w:rsid w:val="005E089E"/>
    <w:rsid w:val="005E0CCC"/>
    <w:rsid w:val="005E0F3D"/>
    <w:rsid w:val="005E1BB5"/>
    <w:rsid w:val="005E23EB"/>
    <w:rsid w:val="005E2412"/>
    <w:rsid w:val="005E2C69"/>
    <w:rsid w:val="005E338A"/>
    <w:rsid w:val="005E3568"/>
    <w:rsid w:val="005E389C"/>
    <w:rsid w:val="005E39D2"/>
    <w:rsid w:val="005E424E"/>
    <w:rsid w:val="005E4D2E"/>
    <w:rsid w:val="005E4DC1"/>
    <w:rsid w:val="005E52FD"/>
    <w:rsid w:val="005E5761"/>
    <w:rsid w:val="005E5848"/>
    <w:rsid w:val="005E5C64"/>
    <w:rsid w:val="005E5EFA"/>
    <w:rsid w:val="005E60F5"/>
    <w:rsid w:val="005E63B6"/>
    <w:rsid w:val="005E6D25"/>
    <w:rsid w:val="005E77DB"/>
    <w:rsid w:val="005E7E19"/>
    <w:rsid w:val="005E7F62"/>
    <w:rsid w:val="005F0424"/>
    <w:rsid w:val="005F05E5"/>
    <w:rsid w:val="005F170C"/>
    <w:rsid w:val="005F1AFB"/>
    <w:rsid w:val="005F1CA0"/>
    <w:rsid w:val="005F293D"/>
    <w:rsid w:val="005F29F4"/>
    <w:rsid w:val="005F2E8B"/>
    <w:rsid w:val="005F2EF5"/>
    <w:rsid w:val="005F2F93"/>
    <w:rsid w:val="005F5276"/>
    <w:rsid w:val="005F5431"/>
    <w:rsid w:val="005F55B2"/>
    <w:rsid w:val="005F56FB"/>
    <w:rsid w:val="005F5D4F"/>
    <w:rsid w:val="005F5FB6"/>
    <w:rsid w:val="005F65FB"/>
    <w:rsid w:val="005F6980"/>
    <w:rsid w:val="005F69E5"/>
    <w:rsid w:val="005F6EF1"/>
    <w:rsid w:val="005F764F"/>
    <w:rsid w:val="005F7851"/>
    <w:rsid w:val="005F7B23"/>
    <w:rsid w:val="006000CF"/>
    <w:rsid w:val="00600A88"/>
    <w:rsid w:val="00600D0B"/>
    <w:rsid w:val="00601548"/>
    <w:rsid w:val="00601B76"/>
    <w:rsid w:val="00601D0E"/>
    <w:rsid w:val="00601F6E"/>
    <w:rsid w:val="006020DA"/>
    <w:rsid w:val="00602608"/>
    <w:rsid w:val="00602D89"/>
    <w:rsid w:val="00603640"/>
    <w:rsid w:val="00603F2A"/>
    <w:rsid w:val="00603F94"/>
    <w:rsid w:val="006046AB"/>
    <w:rsid w:val="006048A6"/>
    <w:rsid w:val="006049F7"/>
    <w:rsid w:val="00605419"/>
    <w:rsid w:val="006058E2"/>
    <w:rsid w:val="00605B93"/>
    <w:rsid w:val="006063EB"/>
    <w:rsid w:val="006066FC"/>
    <w:rsid w:val="00607130"/>
    <w:rsid w:val="00607194"/>
    <w:rsid w:val="00607430"/>
    <w:rsid w:val="00607974"/>
    <w:rsid w:val="00610046"/>
    <w:rsid w:val="00610B5B"/>
    <w:rsid w:val="00611A0C"/>
    <w:rsid w:val="00611A99"/>
    <w:rsid w:val="006134FB"/>
    <w:rsid w:val="00613C5F"/>
    <w:rsid w:val="00613EDE"/>
    <w:rsid w:val="006144EF"/>
    <w:rsid w:val="00614520"/>
    <w:rsid w:val="00614609"/>
    <w:rsid w:val="0061464F"/>
    <w:rsid w:val="00614AA1"/>
    <w:rsid w:val="00615519"/>
    <w:rsid w:val="00615DD7"/>
    <w:rsid w:val="00616002"/>
    <w:rsid w:val="0061649A"/>
    <w:rsid w:val="006178CF"/>
    <w:rsid w:val="00617B34"/>
    <w:rsid w:val="0062077F"/>
    <w:rsid w:val="00621447"/>
    <w:rsid w:val="006215EA"/>
    <w:rsid w:val="006216FF"/>
    <w:rsid w:val="006218F3"/>
    <w:rsid w:val="006223B8"/>
    <w:rsid w:val="0062257F"/>
    <w:rsid w:val="006227C4"/>
    <w:rsid w:val="00623868"/>
    <w:rsid w:val="00623919"/>
    <w:rsid w:val="00623C99"/>
    <w:rsid w:val="006242DD"/>
    <w:rsid w:val="00624B64"/>
    <w:rsid w:val="00624C13"/>
    <w:rsid w:val="00625215"/>
    <w:rsid w:val="00625217"/>
    <w:rsid w:val="00625725"/>
    <w:rsid w:val="0062686E"/>
    <w:rsid w:val="006269B2"/>
    <w:rsid w:val="00626D4F"/>
    <w:rsid w:val="006278CC"/>
    <w:rsid w:val="00627EF3"/>
    <w:rsid w:val="00630053"/>
    <w:rsid w:val="00630179"/>
    <w:rsid w:val="00630B0D"/>
    <w:rsid w:val="00630C23"/>
    <w:rsid w:val="00630D50"/>
    <w:rsid w:val="00630DE0"/>
    <w:rsid w:val="00630F65"/>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1946"/>
    <w:rsid w:val="0064256B"/>
    <w:rsid w:val="00642FFD"/>
    <w:rsid w:val="006436CA"/>
    <w:rsid w:val="006437C3"/>
    <w:rsid w:val="00643E44"/>
    <w:rsid w:val="0064402A"/>
    <w:rsid w:val="00644064"/>
    <w:rsid w:val="006442A2"/>
    <w:rsid w:val="006442BD"/>
    <w:rsid w:val="006447CB"/>
    <w:rsid w:val="00644F2A"/>
    <w:rsid w:val="00645130"/>
    <w:rsid w:val="00645797"/>
    <w:rsid w:val="00645DB8"/>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B70"/>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E32"/>
    <w:rsid w:val="00664ED4"/>
    <w:rsid w:val="00665076"/>
    <w:rsid w:val="00665392"/>
    <w:rsid w:val="006656BF"/>
    <w:rsid w:val="006656E7"/>
    <w:rsid w:val="00665810"/>
    <w:rsid w:val="00666315"/>
    <w:rsid w:val="00666958"/>
    <w:rsid w:val="0066745C"/>
    <w:rsid w:val="0067008C"/>
    <w:rsid w:val="006701EC"/>
    <w:rsid w:val="0067092F"/>
    <w:rsid w:val="00670C9F"/>
    <w:rsid w:val="00670E70"/>
    <w:rsid w:val="006712F5"/>
    <w:rsid w:val="0067160E"/>
    <w:rsid w:val="006719D2"/>
    <w:rsid w:val="00671D66"/>
    <w:rsid w:val="00671EE1"/>
    <w:rsid w:val="006721EA"/>
    <w:rsid w:val="00672CD3"/>
    <w:rsid w:val="0067335F"/>
    <w:rsid w:val="00673459"/>
    <w:rsid w:val="00673BF8"/>
    <w:rsid w:val="00673C6E"/>
    <w:rsid w:val="0067411B"/>
    <w:rsid w:val="0067432F"/>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31F6"/>
    <w:rsid w:val="0068339C"/>
    <w:rsid w:val="0068356A"/>
    <w:rsid w:val="00683BC5"/>
    <w:rsid w:val="00683CC8"/>
    <w:rsid w:val="00683F4D"/>
    <w:rsid w:val="0068490E"/>
    <w:rsid w:val="00685181"/>
    <w:rsid w:val="006851EC"/>
    <w:rsid w:val="00685D3B"/>
    <w:rsid w:val="0068646B"/>
    <w:rsid w:val="006865B9"/>
    <w:rsid w:val="0068685B"/>
    <w:rsid w:val="00687132"/>
    <w:rsid w:val="00687A8E"/>
    <w:rsid w:val="00687C38"/>
    <w:rsid w:val="00687E23"/>
    <w:rsid w:val="00690187"/>
    <w:rsid w:val="00690320"/>
    <w:rsid w:val="006907D9"/>
    <w:rsid w:val="00690870"/>
    <w:rsid w:val="00690AB4"/>
    <w:rsid w:val="00690AD2"/>
    <w:rsid w:val="00691155"/>
    <w:rsid w:val="0069171D"/>
    <w:rsid w:val="00691AA4"/>
    <w:rsid w:val="006923A1"/>
    <w:rsid w:val="00692470"/>
    <w:rsid w:val="006930DB"/>
    <w:rsid w:val="00693496"/>
    <w:rsid w:val="0069374C"/>
    <w:rsid w:val="00693C23"/>
    <w:rsid w:val="00694A51"/>
    <w:rsid w:val="00694CD4"/>
    <w:rsid w:val="0069504E"/>
    <w:rsid w:val="0069624D"/>
    <w:rsid w:val="00696556"/>
    <w:rsid w:val="00696739"/>
    <w:rsid w:val="006968AB"/>
    <w:rsid w:val="00696A36"/>
    <w:rsid w:val="00696B78"/>
    <w:rsid w:val="00696BE3"/>
    <w:rsid w:val="00697202"/>
    <w:rsid w:val="00697D54"/>
    <w:rsid w:val="006A003F"/>
    <w:rsid w:val="006A023C"/>
    <w:rsid w:val="006A08DF"/>
    <w:rsid w:val="006A09A2"/>
    <w:rsid w:val="006A0EBA"/>
    <w:rsid w:val="006A102D"/>
    <w:rsid w:val="006A1768"/>
    <w:rsid w:val="006A2CEC"/>
    <w:rsid w:val="006A3D21"/>
    <w:rsid w:val="006A51F7"/>
    <w:rsid w:val="006A5259"/>
    <w:rsid w:val="006A5771"/>
    <w:rsid w:val="006A58E3"/>
    <w:rsid w:val="006A5CFF"/>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5E88"/>
    <w:rsid w:val="006B690F"/>
    <w:rsid w:val="006C01AA"/>
    <w:rsid w:val="006C04C9"/>
    <w:rsid w:val="006C05B9"/>
    <w:rsid w:val="006C0ED0"/>
    <w:rsid w:val="006C0F20"/>
    <w:rsid w:val="006C1950"/>
    <w:rsid w:val="006C1F72"/>
    <w:rsid w:val="006C2284"/>
    <w:rsid w:val="006C2633"/>
    <w:rsid w:val="006C264A"/>
    <w:rsid w:val="006C2ABE"/>
    <w:rsid w:val="006C326C"/>
    <w:rsid w:val="006C3750"/>
    <w:rsid w:val="006C39C2"/>
    <w:rsid w:val="006C3F4B"/>
    <w:rsid w:val="006C4A63"/>
    <w:rsid w:val="006C5492"/>
    <w:rsid w:val="006C5DD3"/>
    <w:rsid w:val="006C5E90"/>
    <w:rsid w:val="006C63DF"/>
    <w:rsid w:val="006C6754"/>
    <w:rsid w:val="006C7229"/>
    <w:rsid w:val="006C7262"/>
    <w:rsid w:val="006C736A"/>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7DB"/>
    <w:rsid w:val="006D2B9B"/>
    <w:rsid w:val="006D35F7"/>
    <w:rsid w:val="006D39C8"/>
    <w:rsid w:val="006D40AE"/>
    <w:rsid w:val="006D4272"/>
    <w:rsid w:val="006D49AE"/>
    <w:rsid w:val="006D4D09"/>
    <w:rsid w:val="006D4ECC"/>
    <w:rsid w:val="006D5FA1"/>
    <w:rsid w:val="006D6312"/>
    <w:rsid w:val="006D6495"/>
    <w:rsid w:val="006D6667"/>
    <w:rsid w:val="006D747A"/>
    <w:rsid w:val="006E01A4"/>
    <w:rsid w:val="006E0276"/>
    <w:rsid w:val="006E076F"/>
    <w:rsid w:val="006E0AE9"/>
    <w:rsid w:val="006E0CCA"/>
    <w:rsid w:val="006E1E1A"/>
    <w:rsid w:val="006E234E"/>
    <w:rsid w:val="006E2A8B"/>
    <w:rsid w:val="006E2FD1"/>
    <w:rsid w:val="006E329A"/>
    <w:rsid w:val="006E3356"/>
    <w:rsid w:val="006E36A7"/>
    <w:rsid w:val="006E4731"/>
    <w:rsid w:val="006E53E7"/>
    <w:rsid w:val="006E5583"/>
    <w:rsid w:val="006E62BB"/>
    <w:rsid w:val="006E64DA"/>
    <w:rsid w:val="006E7C0A"/>
    <w:rsid w:val="006E7EE3"/>
    <w:rsid w:val="006F00EB"/>
    <w:rsid w:val="006F0371"/>
    <w:rsid w:val="006F087B"/>
    <w:rsid w:val="006F090A"/>
    <w:rsid w:val="006F10A4"/>
    <w:rsid w:val="006F1A17"/>
    <w:rsid w:val="006F1AD2"/>
    <w:rsid w:val="006F22EF"/>
    <w:rsid w:val="006F2682"/>
    <w:rsid w:val="006F2CE6"/>
    <w:rsid w:val="006F359D"/>
    <w:rsid w:val="006F3F34"/>
    <w:rsid w:val="006F422C"/>
    <w:rsid w:val="006F479D"/>
    <w:rsid w:val="006F4A85"/>
    <w:rsid w:val="006F4CAE"/>
    <w:rsid w:val="006F5056"/>
    <w:rsid w:val="006F50AE"/>
    <w:rsid w:val="006F532F"/>
    <w:rsid w:val="006F53E9"/>
    <w:rsid w:val="006F5846"/>
    <w:rsid w:val="006F5C58"/>
    <w:rsid w:val="006F7D09"/>
    <w:rsid w:val="007005B1"/>
    <w:rsid w:val="007005D3"/>
    <w:rsid w:val="0070166F"/>
    <w:rsid w:val="00701CB5"/>
    <w:rsid w:val="0070284D"/>
    <w:rsid w:val="00702EA3"/>
    <w:rsid w:val="007030C7"/>
    <w:rsid w:val="007037A6"/>
    <w:rsid w:val="007038D3"/>
    <w:rsid w:val="0070401A"/>
    <w:rsid w:val="00704265"/>
    <w:rsid w:val="00704B34"/>
    <w:rsid w:val="00705552"/>
    <w:rsid w:val="007057FB"/>
    <w:rsid w:val="007059D5"/>
    <w:rsid w:val="00705C70"/>
    <w:rsid w:val="00706E58"/>
    <w:rsid w:val="0070700C"/>
    <w:rsid w:val="007070B6"/>
    <w:rsid w:val="0070712D"/>
    <w:rsid w:val="00707C10"/>
    <w:rsid w:val="00710672"/>
    <w:rsid w:val="00710CDB"/>
    <w:rsid w:val="00710F8F"/>
    <w:rsid w:val="00711333"/>
    <w:rsid w:val="0071174F"/>
    <w:rsid w:val="00711B0F"/>
    <w:rsid w:val="00711D0D"/>
    <w:rsid w:val="00711DFD"/>
    <w:rsid w:val="00711EDA"/>
    <w:rsid w:val="00711F03"/>
    <w:rsid w:val="007122DC"/>
    <w:rsid w:val="00712403"/>
    <w:rsid w:val="007127AB"/>
    <w:rsid w:val="00712876"/>
    <w:rsid w:val="007131D9"/>
    <w:rsid w:val="0071349A"/>
    <w:rsid w:val="00713BB6"/>
    <w:rsid w:val="00713F8B"/>
    <w:rsid w:val="007146AB"/>
    <w:rsid w:val="007148B4"/>
    <w:rsid w:val="00715D32"/>
    <w:rsid w:val="007168B6"/>
    <w:rsid w:val="0071708B"/>
    <w:rsid w:val="00720428"/>
    <w:rsid w:val="007205C3"/>
    <w:rsid w:val="00721405"/>
    <w:rsid w:val="00721D9D"/>
    <w:rsid w:val="00721F67"/>
    <w:rsid w:val="0072292E"/>
    <w:rsid w:val="007236B5"/>
    <w:rsid w:val="007238D4"/>
    <w:rsid w:val="00723C2D"/>
    <w:rsid w:val="0072434B"/>
    <w:rsid w:val="00724514"/>
    <w:rsid w:val="0072468F"/>
    <w:rsid w:val="007251BF"/>
    <w:rsid w:val="00725384"/>
    <w:rsid w:val="00725ADB"/>
    <w:rsid w:val="00725FFF"/>
    <w:rsid w:val="0072638D"/>
    <w:rsid w:val="007266A0"/>
    <w:rsid w:val="00726A04"/>
    <w:rsid w:val="00727264"/>
    <w:rsid w:val="0072742D"/>
    <w:rsid w:val="007277BF"/>
    <w:rsid w:val="00727DCF"/>
    <w:rsid w:val="00727F82"/>
    <w:rsid w:val="0073010F"/>
    <w:rsid w:val="00730A62"/>
    <w:rsid w:val="00731326"/>
    <w:rsid w:val="00731735"/>
    <w:rsid w:val="00731737"/>
    <w:rsid w:val="007317A3"/>
    <w:rsid w:val="00731815"/>
    <w:rsid w:val="00732368"/>
    <w:rsid w:val="00732D21"/>
    <w:rsid w:val="007335D3"/>
    <w:rsid w:val="007338B2"/>
    <w:rsid w:val="00733F92"/>
    <w:rsid w:val="00734836"/>
    <w:rsid w:val="00734D3F"/>
    <w:rsid w:val="00735290"/>
    <w:rsid w:val="00735630"/>
    <w:rsid w:val="00735C08"/>
    <w:rsid w:val="00736200"/>
    <w:rsid w:val="00736388"/>
    <w:rsid w:val="00736443"/>
    <w:rsid w:val="00736963"/>
    <w:rsid w:val="007369D1"/>
    <w:rsid w:val="007377CD"/>
    <w:rsid w:val="00737DE8"/>
    <w:rsid w:val="00737E0D"/>
    <w:rsid w:val="00740F79"/>
    <w:rsid w:val="0074248D"/>
    <w:rsid w:val="00742B8F"/>
    <w:rsid w:val="00742D6E"/>
    <w:rsid w:val="00742FC6"/>
    <w:rsid w:val="00743230"/>
    <w:rsid w:val="00743863"/>
    <w:rsid w:val="00743E92"/>
    <w:rsid w:val="00744186"/>
    <w:rsid w:val="007444AB"/>
    <w:rsid w:val="00744E63"/>
    <w:rsid w:val="00745CED"/>
    <w:rsid w:val="0074601C"/>
    <w:rsid w:val="007461E2"/>
    <w:rsid w:val="00746703"/>
    <w:rsid w:val="007468AC"/>
    <w:rsid w:val="00746A1E"/>
    <w:rsid w:val="00746F16"/>
    <w:rsid w:val="00746F43"/>
    <w:rsid w:val="00746FB6"/>
    <w:rsid w:val="0074784C"/>
    <w:rsid w:val="007507B1"/>
    <w:rsid w:val="00750923"/>
    <w:rsid w:val="00751AA6"/>
    <w:rsid w:val="00751E36"/>
    <w:rsid w:val="00751EC9"/>
    <w:rsid w:val="00752086"/>
    <w:rsid w:val="00752C1F"/>
    <w:rsid w:val="00752F82"/>
    <w:rsid w:val="00753B9A"/>
    <w:rsid w:val="00753D65"/>
    <w:rsid w:val="007544A4"/>
    <w:rsid w:val="00754895"/>
    <w:rsid w:val="00754B76"/>
    <w:rsid w:val="00754C98"/>
    <w:rsid w:val="007557ED"/>
    <w:rsid w:val="007559AB"/>
    <w:rsid w:val="007559C0"/>
    <w:rsid w:val="00755B63"/>
    <w:rsid w:val="00756229"/>
    <w:rsid w:val="0075684C"/>
    <w:rsid w:val="00756D59"/>
    <w:rsid w:val="007572D8"/>
    <w:rsid w:val="00757772"/>
    <w:rsid w:val="007604FD"/>
    <w:rsid w:val="00760B36"/>
    <w:rsid w:val="00760BC9"/>
    <w:rsid w:val="00760E81"/>
    <w:rsid w:val="00761772"/>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C22"/>
    <w:rsid w:val="00767FF6"/>
    <w:rsid w:val="00770775"/>
    <w:rsid w:val="00770DC2"/>
    <w:rsid w:val="00771235"/>
    <w:rsid w:val="0077156F"/>
    <w:rsid w:val="00771AA6"/>
    <w:rsid w:val="00771F69"/>
    <w:rsid w:val="007721B4"/>
    <w:rsid w:val="00772337"/>
    <w:rsid w:val="0077252F"/>
    <w:rsid w:val="00772C9C"/>
    <w:rsid w:val="00773009"/>
    <w:rsid w:val="00773100"/>
    <w:rsid w:val="00773230"/>
    <w:rsid w:val="007735E0"/>
    <w:rsid w:val="0077369B"/>
    <w:rsid w:val="007740A2"/>
    <w:rsid w:val="00774CC3"/>
    <w:rsid w:val="0077523B"/>
    <w:rsid w:val="00775545"/>
    <w:rsid w:val="00775567"/>
    <w:rsid w:val="00775DA4"/>
    <w:rsid w:val="00776E8F"/>
    <w:rsid w:val="0078007B"/>
    <w:rsid w:val="007810D6"/>
    <w:rsid w:val="007812A9"/>
    <w:rsid w:val="007816B3"/>
    <w:rsid w:val="00781EAD"/>
    <w:rsid w:val="00781F54"/>
    <w:rsid w:val="00782240"/>
    <w:rsid w:val="00782B23"/>
    <w:rsid w:val="00782F02"/>
    <w:rsid w:val="00783B3B"/>
    <w:rsid w:val="00783BDC"/>
    <w:rsid w:val="00783CCC"/>
    <w:rsid w:val="0078421E"/>
    <w:rsid w:val="007845F2"/>
    <w:rsid w:val="007846ED"/>
    <w:rsid w:val="00784FCE"/>
    <w:rsid w:val="00785CDF"/>
    <w:rsid w:val="00785EFA"/>
    <w:rsid w:val="00785FDA"/>
    <w:rsid w:val="00786AE9"/>
    <w:rsid w:val="00786E3B"/>
    <w:rsid w:val="00786EFF"/>
    <w:rsid w:val="00786F6D"/>
    <w:rsid w:val="00787142"/>
    <w:rsid w:val="00787C02"/>
    <w:rsid w:val="00787D04"/>
    <w:rsid w:val="00787D10"/>
    <w:rsid w:val="00790DB3"/>
    <w:rsid w:val="007915E1"/>
    <w:rsid w:val="00792377"/>
    <w:rsid w:val="0079250E"/>
    <w:rsid w:val="00793547"/>
    <w:rsid w:val="0079395B"/>
    <w:rsid w:val="00793EF0"/>
    <w:rsid w:val="0079400B"/>
    <w:rsid w:val="0079401B"/>
    <w:rsid w:val="0079427A"/>
    <w:rsid w:val="007942BE"/>
    <w:rsid w:val="0079499F"/>
    <w:rsid w:val="00794C59"/>
    <w:rsid w:val="00794F40"/>
    <w:rsid w:val="00795C96"/>
    <w:rsid w:val="007960F3"/>
    <w:rsid w:val="00796359"/>
    <w:rsid w:val="00796396"/>
    <w:rsid w:val="0079695A"/>
    <w:rsid w:val="00797305"/>
    <w:rsid w:val="00797E6A"/>
    <w:rsid w:val="00797FEF"/>
    <w:rsid w:val="007A04FD"/>
    <w:rsid w:val="007A1309"/>
    <w:rsid w:val="007A161C"/>
    <w:rsid w:val="007A18AF"/>
    <w:rsid w:val="007A1CF4"/>
    <w:rsid w:val="007A1E97"/>
    <w:rsid w:val="007A2B6B"/>
    <w:rsid w:val="007A3FB1"/>
    <w:rsid w:val="007A4198"/>
    <w:rsid w:val="007A46A1"/>
    <w:rsid w:val="007A484B"/>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3B0"/>
    <w:rsid w:val="007B2C44"/>
    <w:rsid w:val="007B2DE9"/>
    <w:rsid w:val="007B2DF6"/>
    <w:rsid w:val="007B2E75"/>
    <w:rsid w:val="007B312E"/>
    <w:rsid w:val="007B3253"/>
    <w:rsid w:val="007B4069"/>
    <w:rsid w:val="007B4851"/>
    <w:rsid w:val="007B546F"/>
    <w:rsid w:val="007B63A6"/>
    <w:rsid w:val="007B6416"/>
    <w:rsid w:val="007B6D3E"/>
    <w:rsid w:val="007B76E8"/>
    <w:rsid w:val="007C03E3"/>
    <w:rsid w:val="007C0621"/>
    <w:rsid w:val="007C10A3"/>
    <w:rsid w:val="007C133D"/>
    <w:rsid w:val="007C1657"/>
    <w:rsid w:val="007C2E40"/>
    <w:rsid w:val="007C333A"/>
    <w:rsid w:val="007C35CD"/>
    <w:rsid w:val="007C3BDA"/>
    <w:rsid w:val="007C4914"/>
    <w:rsid w:val="007C4CB3"/>
    <w:rsid w:val="007C4F22"/>
    <w:rsid w:val="007C5294"/>
    <w:rsid w:val="007C52C1"/>
    <w:rsid w:val="007C5303"/>
    <w:rsid w:val="007C5CC0"/>
    <w:rsid w:val="007C664F"/>
    <w:rsid w:val="007C6C67"/>
    <w:rsid w:val="007C6E0F"/>
    <w:rsid w:val="007C6E93"/>
    <w:rsid w:val="007C749A"/>
    <w:rsid w:val="007C74ED"/>
    <w:rsid w:val="007C7AB8"/>
    <w:rsid w:val="007D0377"/>
    <w:rsid w:val="007D050B"/>
    <w:rsid w:val="007D0C93"/>
    <w:rsid w:val="007D0CB5"/>
    <w:rsid w:val="007D0E20"/>
    <w:rsid w:val="007D1434"/>
    <w:rsid w:val="007D1520"/>
    <w:rsid w:val="007D155A"/>
    <w:rsid w:val="007D16AA"/>
    <w:rsid w:val="007D184B"/>
    <w:rsid w:val="007D2107"/>
    <w:rsid w:val="007D2157"/>
    <w:rsid w:val="007D385E"/>
    <w:rsid w:val="007D47A3"/>
    <w:rsid w:val="007D49F6"/>
    <w:rsid w:val="007D4FF8"/>
    <w:rsid w:val="007D59D4"/>
    <w:rsid w:val="007D5A64"/>
    <w:rsid w:val="007D5B94"/>
    <w:rsid w:val="007D6824"/>
    <w:rsid w:val="007D69ED"/>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63B"/>
    <w:rsid w:val="007E4CF7"/>
    <w:rsid w:val="007E4DE0"/>
    <w:rsid w:val="007E539B"/>
    <w:rsid w:val="007E55D8"/>
    <w:rsid w:val="007E5D35"/>
    <w:rsid w:val="007E6068"/>
    <w:rsid w:val="007E6512"/>
    <w:rsid w:val="007E681E"/>
    <w:rsid w:val="007E78BE"/>
    <w:rsid w:val="007E7A25"/>
    <w:rsid w:val="007E7E0E"/>
    <w:rsid w:val="007F0237"/>
    <w:rsid w:val="007F0BC0"/>
    <w:rsid w:val="007F19A2"/>
    <w:rsid w:val="007F2150"/>
    <w:rsid w:val="007F254F"/>
    <w:rsid w:val="007F2E01"/>
    <w:rsid w:val="007F32B2"/>
    <w:rsid w:val="007F3C43"/>
    <w:rsid w:val="007F4279"/>
    <w:rsid w:val="007F4555"/>
    <w:rsid w:val="007F4867"/>
    <w:rsid w:val="007F4946"/>
    <w:rsid w:val="007F4A82"/>
    <w:rsid w:val="007F4D96"/>
    <w:rsid w:val="007F4E99"/>
    <w:rsid w:val="007F5D55"/>
    <w:rsid w:val="007F6A07"/>
    <w:rsid w:val="007F6AE4"/>
    <w:rsid w:val="007F6DDF"/>
    <w:rsid w:val="007F7512"/>
    <w:rsid w:val="007F7A96"/>
    <w:rsid w:val="007F7B65"/>
    <w:rsid w:val="00800186"/>
    <w:rsid w:val="0080043E"/>
    <w:rsid w:val="008006D3"/>
    <w:rsid w:val="00800A90"/>
    <w:rsid w:val="00800C18"/>
    <w:rsid w:val="00800E28"/>
    <w:rsid w:val="00801238"/>
    <w:rsid w:val="008018F7"/>
    <w:rsid w:val="00801921"/>
    <w:rsid w:val="00801C61"/>
    <w:rsid w:val="0080205E"/>
    <w:rsid w:val="00802163"/>
    <w:rsid w:val="00802485"/>
    <w:rsid w:val="00802A74"/>
    <w:rsid w:val="00802B2E"/>
    <w:rsid w:val="00802FB2"/>
    <w:rsid w:val="00803B8D"/>
    <w:rsid w:val="00803F58"/>
    <w:rsid w:val="0080413C"/>
    <w:rsid w:val="00804C0A"/>
    <w:rsid w:val="00804EC0"/>
    <w:rsid w:val="00805B68"/>
    <w:rsid w:val="008061ED"/>
    <w:rsid w:val="0080664C"/>
    <w:rsid w:val="00810572"/>
    <w:rsid w:val="008114C9"/>
    <w:rsid w:val="008118C7"/>
    <w:rsid w:val="008119CD"/>
    <w:rsid w:val="008119D7"/>
    <w:rsid w:val="00812138"/>
    <w:rsid w:val="008124F1"/>
    <w:rsid w:val="008125FD"/>
    <w:rsid w:val="00812AFC"/>
    <w:rsid w:val="00812F63"/>
    <w:rsid w:val="00813014"/>
    <w:rsid w:val="00813175"/>
    <w:rsid w:val="00814098"/>
    <w:rsid w:val="00814225"/>
    <w:rsid w:val="0081424C"/>
    <w:rsid w:val="00815247"/>
    <w:rsid w:val="00815AA9"/>
    <w:rsid w:val="00815AB1"/>
    <w:rsid w:val="00816175"/>
    <w:rsid w:val="0081628D"/>
    <w:rsid w:val="00816EC5"/>
    <w:rsid w:val="00817D6C"/>
    <w:rsid w:val="00817EB1"/>
    <w:rsid w:val="00820C87"/>
    <w:rsid w:val="00821192"/>
    <w:rsid w:val="00821795"/>
    <w:rsid w:val="00821D8F"/>
    <w:rsid w:val="008223AC"/>
    <w:rsid w:val="008228F3"/>
    <w:rsid w:val="0082290E"/>
    <w:rsid w:val="00822C2A"/>
    <w:rsid w:val="00822E64"/>
    <w:rsid w:val="00822F03"/>
    <w:rsid w:val="00823479"/>
    <w:rsid w:val="0082356E"/>
    <w:rsid w:val="00824352"/>
    <w:rsid w:val="0082451A"/>
    <w:rsid w:val="008245F8"/>
    <w:rsid w:val="00824DE3"/>
    <w:rsid w:val="0082567A"/>
    <w:rsid w:val="008257D4"/>
    <w:rsid w:val="00825AC4"/>
    <w:rsid w:val="00825CCD"/>
    <w:rsid w:val="00825D4A"/>
    <w:rsid w:val="008268B5"/>
    <w:rsid w:val="00826C67"/>
    <w:rsid w:val="008273CA"/>
    <w:rsid w:val="00827E3E"/>
    <w:rsid w:val="00830A22"/>
    <w:rsid w:val="00830AF4"/>
    <w:rsid w:val="00830DAE"/>
    <w:rsid w:val="00830E45"/>
    <w:rsid w:val="008314EA"/>
    <w:rsid w:val="00831B1C"/>
    <w:rsid w:val="00831C90"/>
    <w:rsid w:val="008324E3"/>
    <w:rsid w:val="00832626"/>
    <w:rsid w:val="00832DA4"/>
    <w:rsid w:val="00832FDA"/>
    <w:rsid w:val="00833002"/>
    <w:rsid w:val="0083322E"/>
    <w:rsid w:val="008335BF"/>
    <w:rsid w:val="00833605"/>
    <w:rsid w:val="00833C82"/>
    <w:rsid w:val="00833D3D"/>
    <w:rsid w:val="00833FF1"/>
    <w:rsid w:val="00834184"/>
    <w:rsid w:val="008347F8"/>
    <w:rsid w:val="00835F1C"/>
    <w:rsid w:val="00837727"/>
    <w:rsid w:val="00840196"/>
    <w:rsid w:val="00840216"/>
    <w:rsid w:val="00840501"/>
    <w:rsid w:val="00840630"/>
    <w:rsid w:val="008408C5"/>
    <w:rsid w:val="00840B8E"/>
    <w:rsid w:val="00841025"/>
    <w:rsid w:val="008417EA"/>
    <w:rsid w:val="00841979"/>
    <w:rsid w:val="00841A60"/>
    <w:rsid w:val="00841E35"/>
    <w:rsid w:val="00842671"/>
    <w:rsid w:val="00842E57"/>
    <w:rsid w:val="00842FF6"/>
    <w:rsid w:val="008438DE"/>
    <w:rsid w:val="00844329"/>
    <w:rsid w:val="00844442"/>
    <w:rsid w:val="00844487"/>
    <w:rsid w:val="00844C3A"/>
    <w:rsid w:val="00844EE4"/>
    <w:rsid w:val="00845661"/>
    <w:rsid w:val="008464C5"/>
    <w:rsid w:val="00846C60"/>
    <w:rsid w:val="00846F22"/>
    <w:rsid w:val="00847194"/>
    <w:rsid w:val="008473E6"/>
    <w:rsid w:val="008476FD"/>
    <w:rsid w:val="00847B2A"/>
    <w:rsid w:val="008505B2"/>
    <w:rsid w:val="00850B2A"/>
    <w:rsid w:val="00850F1C"/>
    <w:rsid w:val="00851361"/>
    <w:rsid w:val="0085146D"/>
    <w:rsid w:val="0085153C"/>
    <w:rsid w:val="0085184E"/>
    <w:rsid w:val="008521B6"/>
    <w:rsid w:val="008522F8"/>
    <w:rsid w:val="00852691"/>
    <w:rsid w:val="00852807"/>
    <w:rsid w:val="00852CF1"/>
    <w:rsid w:val="00852D69"/>
    <w:rsid w:val="008535CB"/>
    <w:rsid w:val="00853747"/>
    <w:rsid w:val="00853B4A"/>
    <w:rsid w:val="00854395"/>
    <w:rsid w:val="008545F2"/>
    <w:rsid w:val="0085470A"/>
    <w:rsid w:val="00854A40"/>
    <w:rsid w:val="00854D8D"/>
    <w:rsid w:val="00854EC4"/>
    <w:rsid w:val="00855330"/>
    <w:rsid w:val="00855750"/>
    <w:rsid w:val="008558B8"/>
    <w:rsid w:val="00855A90"/>
    <w:rsid w:val="00855CFF"/>
    <w:rsid w:val="0085619C"/>
    <w:rsid w:val="008562EC"/>
    <w:rsid w:val="00856A58"/>
    <w:rsid w:val="00856A7D"/>
    <w:rsid w:val="00856E26"/>
    <w:rsid w:val="00857499"/>
    <w:rsid w:val="00857560"/>
    <w:rsid w:val="00860271"/>
    <w:rsid w:val="0086085D"/>
    <w:rsid w:val="00860C37"/>
    <w:rsid w:val="00861252"/>
    <w:rsid w:val="00861F8E"/>
    <w:rsid w:val="00862AA9"/>
    <w:rsid w:val="00862F40"/>
    <w:rsid w:val="00863674"/>
    <w:rsid w:val="00863C09"/>
    <w:rsid w:val="008647D9"/>
    <w:rsid w:val="0086490D"/>
    <w:rsid w:val="00864BCC"/>
    <w:rsid w:val="00864CD6"/>
    <w:rsid w:val="0086503F"/>
    <w:rsid w:val="0086589F"/>
    <w:rsid w:val="00865B65"/>
    <w:rsid w:val="00865C00"/>
    <w:rsid w:val="00865D38"/>
    <w:rsid w:val="00865F15"/>
    <w:rsid w:val="008660A0"/>
    <w:rsid w:val="00866D55"/>
    <w:rsid w:val="00867618"/>
    <w:rsid w:val="008679BD"/>
    <w:rsid w:val="00867D4A"/>
    <w:rsid w:val="00867E01"/>
    <w:rsid w:val="00870384"/>
    <w:rsid w:val="00871095"/>
    <w:rsid w:val="00871174"/>
    <w:rsid w:val="008715A8"/>
    <w:rsid w:val="00871821"/>
    <w:rsid w:val="008727D0"/>
    <w:rsid w:val="0087290A"/>
    <w:rsid w:val="00872958"/>
    <w:rsid w:val="00872B10"/>
    <w:rsid w:val="00872DEF"/>
    <w:rsid w:val="00873843"/>
    <w:rsid w:val="00873A6F"/>
    <w:rsid w:val="00873E8E"/>
    <w:rsid w:val="0087580E"/>
    <w:rsid w:val="00875951"/>
    <w:rsid w:val="00875A67"/>
    <w:rsid w:val="00875E31"/>
    <w:rsid w:val="0087637E"/>
    <w:rsid w:val="00876913"/>
    <w:rsid w:val="008769E0"/>
    <w:rsid w:val="00876F1D"/>
    <w:rsid w:val="008776A2"/>
    <w:rsid w:val="008776BE"/>
    <w:rsid w:val="00877730"/>
    <w:rsid w:val="008779B1"/>
    <w:rsid w:val="008779BC"/>
    <w:rsid w:val="00877F33"/>
    <w:rsid w:val="00880218"/>
    <w:rsid w:val="00880283"/>
    <w:rsid w:val="00880AA9"/>
    <w:rsid w:val="00881256"/>
    <w:rsid w:val="00881650"/>
    <w:rsid w:val="00881791"/>
    <w:rsid w:val="00881B7B"/>
    <w:rsid w:val="00881E10"/>
    <w:rsid w:val="0088211D"/>
    <w:rsid w:val="008825F4"/>
    <w:rsid w:val="008827D2"/>
    <w:rsid w:val="00884063"/>
    <w:rsid w:val="008840D4"/>
    <w:rsid w:val="00884F8C"/>
    <w:rsid w:val="008859BA"/>
    <w:rsid w:val="00885B72"/>
    <w:rsid w:val="008868F1"/>
    <w:rsid w:val="00887187"/>
    <w:rsid w:val="008874DF"/>
    <w:rsid w:val="00887D6C"/>
    <w:rsid w:val="00887DE0"/>
    <w:rsid w:val="0089040F"/>
    <w:rsid w:val="008905C8"/>
    <w:rsid w:val="00890C60"/>
    <w:rsid w:val="00891227"/>
    <w:rsid w:val="00891349"/>
    <w:rsid w:val="008913FB"/>
    <w:rsid w:val="008918A9"/>
    <w:rsid w:val="008925D5"/>
    <w:rsid w:val="00892673"/>
    <w:rsid w:val="00893098"/>
    <w:rsid w:val="008935A1"/>
    <w:rsid w:val="008936D7"/>
    <w:rsid w:val="00893AF6"/>
    <w:rsid w:val="00894122"/>
    <w:rsid w:val="008945F1"/>
    <w:rsid w:val="00894774"/>
    <w:rsid w:val="008947D5"/>
    <w:rsid w:val="00894946"/>
    <w:rsid w:val="00894C73"/>
    <w:rsid w:val="008950A2"/>
    <w:rsid w:val="008953C8"/>
    <w:rsid w:val="0089550A"/>
    <w:rsid w:val="0089590F"/>
    <w:rsid w:val="00895E07"/>
    <w:rsid w:val="00895E68"/>
    <w:rsid w:val="00895EF7"/>
    <w:rsid w:val="0089691D"/>
    <w:rsid w:val="00897263"/>
    <w:rsid w:val="008974B1"/>
    <w:rsid w:val="00897770"/>
    <w:rsid w:val="00897C99"/>
    <w:rsid w:val="00897F8F"/>
    <w:rsid w:val="008A00E8"/>
    <w:rsid w:val="008A09E5"/>
    <w:rsid w:val="008A25EE"/>
    <w:rsid w:val="008A2C32"/>
    <w:rsid w:val="008A2C56"/>
    <w:rsid w:val="008A2ED4"/>
    <w:rsid w:val="008A369A"/>
    <w:rsid w:val="008A394D"/>
    <w:rsid w:val="008A3A31"/>
    <w:rsid w:val="008A3B8B"/>
    <w:rsid w:val="008A460D"/>
    <w:rsid w:val="008A4A3D"/>
    <w:rsid w:val="008A4EFB"/>
    <w:rsid w:val="008A5009"/>
    <w:rsid w:val="008A5511"/>
    <w:rsid w:val="008A57BA"/>
    <w:rsid w:val="008A5D1D"/>
    <w:rsid w:val="008A5EC7"/>
    <w:rsid w:val="008A6BEA"/>
    <w:rsid w:val="008A6CA1"/>
    <w:rsid w:val="008A71A9"/>
    <w:rsid w:val="008A7401"/>
    <w:rsid w:val="008B005D"/>
    <w:rsid w:val="008B01B8"/>
    <w:rsid w:val="008B2749"/>
    <w:rsid w:val="008B2D22"/>
    <w:rsid w:val="008B30A7"/>
    <w:rsid w:val="008B32A0"/>
    <w:rsid w:val="008B32A1"/>
    <w:rsid w:val="008B3E3A"/>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3A00"/>
    <w:rsid w:val="008C4149"/>
    <w:rsid w:val="008C5A8A"/>
    <w:rsid w:val="008C6282"/>
    <w:rsid w:val="008C62CD"/>
    <w:rsid w:val="008C6E07"/>
    <w:rsid w:val="008C7001"/>
    <w:rsid w:val="008C7986"/>
    <w:rsid w:val="008C7B98"/>
    <w:rsid w:val="008D002D"/>
    <w:rsid w:val="008D0128"/>
    <w:rsid w:val="008D0B92"/>
    <w:rsid w:val="008D0CF4"/>
    <w:rsid w:val="008D0F88"/>
    <w:rsid w:val="008D10E7"/>
    <w:rsid w:val="008D1E18"/>
    <w:rsid w:val="008D2702"/>
    <w:rsid w:val="008D27E8"/>
    <w:rsid w:val="008D2A75"/>
    <w:rsid w:val="008D2ED2"/>
    <w:rsid w:val="008D2F1E"/>
    <w:rsid w:val="008D320C"/>
    <w:rsid w:val="008D3212"/>
    <w:rsid w:val="008D340B"/>
    <w:rsid w:val="008D352F"/>
    <w:rsid w:val="008D3670"/>
    <w:rsid w:val="008D3A3B"/>
    <w:rsid w:val="008D409B"/>
    <w:rsid w:val="008D4344"/>
    <w:rsid w:val="008D5155"/>
    <w:rsid w:val="008D5800"/>
    <w:rsid w:val="008D6183"/>
    <w:rsid w:val="008D6278"/>
    <w:rsid w:val="008D6974"/>
    <w:rsid w:val="008D69E9"/>
    <w:rsid w:val="008D764D"/>
    <w:rsid w:val="008D7660"/>
    <w:rsid w:val="008E009E"/>
    <w:rsid w:val="008E07DA"/>
    <w:rsid w:val="008E0A67"/>
    <w:rsid w:val="008E0C81"/>
    <w:rsid w:val="008E0CF3"/>
    <w:rsid w:val="008E23CC"/>
    <w:rsid w:val="008E2D95"/>
    <w:rsid w:val="008E34C1"/>
    <w:rsid w:val="008E351D"/>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C9F"/>
    <w:rsid w:val="008E7D16"/>
    <w:rsid w:val="008E7DD5"/>
    <w:rsid w:val="008F0093"/>
    <w:rsid w:val="008F01C7"/>
    <w:rsid w:val="008F0279"/>
    <w:rsid w:val="008F0BD1"/>
    <w:rsid w:val="008F0CD2"/>
    <w:rsid w:val="008F103A"/>
    <w:rsid w:val="008F109A"/>
    <w:rsid w:val="008F11E9"/>
    <w:rsid w:val="008F12E7"/>
    <w:rsid w:val="008F1663"/>
    <w:rsid w:val="008F1832"/>
    <w:rsid w:val="008F1C95"/>
    <w:rsid w:val="008F1FD2"/>
    <w:rsid w:val="008F210F"/>
    <w:rsid w:val="008F217D"/>
    <w:rsid w:val="008F2A14"/>
    <w:rsid w:val="008F2AAC"/>
    <w:rsid w:val="008F2CE9"/>
    <w:rsid w:val="008F2DDE"/>
    <w:rsid w:val="008F36C6"/>
    <w:rsid w:val="008F3CF4"/>
    <w:rsid w:val="008F40B0"/>
    <w:rsid w:val="008F4BC9"/>
    <w:rsid w:val="008F4D0A"/>
    <w:rsid w:val="008F4E67"/>
    <w:rsid w:val="008F526E"/>
    <w:rsid w:val="008F5728"/>
    <w:rsid w:val="008F5982"/>
    <w:rsid w:val="008F5D81"/>
    <w:rsid w:val="008F6BA6"/>
    <w:rsid w:val="008F6E77"/>
    <w:rsid w:val="008F72F6"/>
    <w:rsid w:val="008F760B"/>
    <w:rsid w:val="008F786F"/>
    <w:rsid w:val="008F7BA8"/>
    <w:rsid w:val="008F7F20"/>
    <w:rsid w:val="00900309"/>
    <w:rsid w:val="0090035A"/>
    <w:rsid w:val="00900504"/>
    <w:rsid w:val="00900944"/>
    <w:rsid w:val="0090153F"/>
    <w:rsid w:val="00902205"/>
    <w:rsid w:val="0090223E"/>
    <w:rsid w:val="00902FB2"/>
    <w:rsid w:val="0090314D"/>
    <w:rsid w:val="009033A1"/>
    <w:rsid w:val="00903616"/>
    <w:rsid w:val="00903A72"/>
    <w:rsid w:val="00903DE8"/>
    <w:rsid w:val="009040E6"/>
    <w:rsid w:val="00904B9B"/>
    <w:rsid w:val="00905B3E"/>
    <w:rsid w:val="00905F8D"/>
    <w:rsid w:val="00906213"/>
    <w:rsid w:val="00906237"/>
    <w:rsid w:val="0090628F"/>
    <w:rsid w:val="009063A8"/>
    <w:rsid w:val="009066C2"/>
    <w:rsid w:val="009066EB"/>
    <w:rsid w:val="00906FE0"/>
    <w:rsid w:val="00907045"/>
    <w:rsid w:val="0090737C"/>
    <w:rsid w:val="00907463"/>
    <w:rsid w:val="0090767D"/>
    <w:rsid w:val="00910167"/>
    <w:rsid w:val="009101C8"/>
    <w:rsid w:val="00911C6F"/>
    <w:rsid w:val="00911FB6"/>
    <w:rsid w:val="00912594"/>
    <w:rsid w:val="00912AFF"/>
    <w:rsid w:val="00913753"/>
    <w:rsid w:val="0091385C"/>
    <w:rsid w:val="00913F7D"/>
    <w:rsid w:val="0091431A"/>
    <w:rsid w:val="00914517"/>
    <w:rsid w:val="00914A38"/>
    <w:rsid w:val="0091552C"/>
    <w:rsid w:val="00915CE6"/>
    <w:rsid w:val="00915F9B"/>
    <w:rsid w:val="00915FE2"/>
    <w:rsid w:val="00916777"/>
    <w:rsid w:val="00916A9B"/>
    <w:rsid w:val="00916DB9"/>
    <w:rsid w:val="00917A49"/>
    <w:rsid w:val="00917D5D"/>
    <w:rsid w:val="00917DC0"/>
    <w:rsid w:val="00920755"/>
    <w:rsid w:val="00920E3E"/>
    <w:rsid w:val="00921198"/>
    <w:rsid w:val="00921F28"/>
    <w:rsid w:val="009236A0"/>
    <w:rsid w:val="00923969"/>
    <w:rsid w:val="00923CB6"/>
    <w:rsid w:val="00924EB9"/>
    <w:rsid w:val="00924EC7"/>
    <w:rsid w:val="009256B0"/>
    <w:rsid w:val="00925BAF"/>
    <w:rsid w:val="00925E2D"/>
    <w:rsid w:val="00925E36"/>
    <w:rsid w:val="009265EE"/>
    <w:rsid w:val="00926E6F"/>
    <w:rsid w:val="00927035"/>
    <w:rsid w:val="00927884"/>
    <w:rsid w:val="00927B74"/>
    <w:rsid w:val="00927E81"/>
    <w:rsid w:val="009303B3"/>
    <w:rsid w:val="009308B6"/>
    <w:rsid w:val="009308C2"/>
    <w:rsid w:val="00930FAA"/>
    <w:rsid w:val="00931288"/>
    <w:rsid w:val="00931E84"/>
    <w:rsid w:val="00931EE2"/>
    <w:rsid w:val="009323A2"/>
    <w:rsid w:val="0093336A"/>
    <w:rsid w:val="00933B81"/>
    <w:rsid w:val="00933B9C"/>
    <w:rsid w:val="00933D98"/>
    <w:rsid w:val="00934875"/>
    <w:rsid w:val="00935385"/>
    <w:rsid w:val="00936420"/>
    <w:rsid w:val="0093677A"/>
    <w:rsid w:val="0093690F"/>
    <w:rsid w:val="00936ACD"/>
    <w:rsid w:val="00937ED3"/>
    <w:rsid w:val="00940C92"/>
    <w:rsid w:val="009412BF"/>
    <w:rsid w:val="009418A7"/>
    <w:rsid w:val="00942379"/>
    <w:rsid w:val="00942507"/>
    <w:rsid w:val="0094252D"/>
    <w:rsid w:val="0094270C"/>
    <w:rsid w:val="009428CF"/>
    <w:rsid w:val="00942C8B"/>
    <w:rsid w:val="00942E14"/>
    <w:rsid w:val="00942E1B"/>
    <w:rsid w:val="009431B0"/>
    <w:rsid w:val="0094382E"/>
    <w:rsid w:val="00943F4E"/>
    <w:rsid w:val="00943FF4"/>
    <w:rsid w:val="00944106"/>
    <w:rsid w:val="00944469"/>
    <w:rsid w:val="009447C3"/>
    <w:rsid w:val="00944A24"/>
    <w:rsid w:val="00944BCD"/>
    <w:rsid w:val="00945562"/>
    <w:rsid w:val="00945F93"/>
    <w:rsid w:val="00946863"/>
    <w:rsid w:val="0094714F"/>
    <w:rsid w:val="009471AD"/>
    <w:rsid w:val="0094770C"/>
    <w:rsid w:val="00947C43"/>
    <w:rsid w:val="00950177"/>
    <w:rsid w:val="00950F3F"/>
    <w:rsid w:val="00951410"/>
    <w:rsid w:val="00951526"/>
    <w:rsid w:val="00951A98"/>
    <w:rsid w:val="00952133"/>
    <w:rsid w:val="009526A6"/>
    <w:rsid w:val="00952EC7"/>
    <w:rsid w:val="009530C1"/>
    <w:rsid w:val="00953A8F"/>
    <w:rsid w:val="00953B49"/>
    <w:rsid w:val="00953DAB"/>
    <w:rsid w:val="00954117"/>
    <w:rsid w:val="009542F0"/>
    <w:rsid w:val="009546AE"/>
    <w:rsid w:val="00954DBF"/>
    <w:rsid w:val="00954E73"/>
    <w:rsid w:val="0095514E"/>
    <w:rsid w:val="0095536E"/>
    <w:rsid w:val="009553B1"/>
    <w:rsid w:val="00955AE8"/>
    <w:rsid w:val="00955E94"/>
    <w:rsid w:val="00956222"/>
    <w:rsid w:val="00956659"/>
    <w:rsid w:val="0095669A"/>
    <w:rsid w:val="009569F1"/>
    <w:rsid w:val="00956F85"/>
    <w:rsid w:val="00957A90"/>
    <w:rsid w:val="00957FF4"/>
    <w:rsid w:val="0096048A"/>
    <w:rsid w:val="00960541"/>
    <w:rsid w:val="009606A5"/>
    <w:rsid w:val="009607A9"/>
    <w:rsid w:val="009608C5"/>
    <w:rsid w:val="009615A3"/>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7A1"/>
    <w:rsid w:val="00967859"/>
    <w:rsid w:val="00970722"/>
    <w:rsid w:val="009707B0"/>
    <w:rsid w:val="00970C00"/>
    <w:rsid w:val="00970E62"/>
    <w:rsid w:val="00971011"/>
    <w:rsid w:val="00971980"/>
    <w:rsid w:val="00972499"/>
    <w:rsid w:val="0097275C"/>
    <w:rsid w:val="00972763"/>
    <w:rsid w:val="00972A2D"/>
    <w:rsid w:val="00972F06"/>
    <w:rsid w:val="0097385D"/>
    <w:rsid w:val="00973CD3"/>
    <w:rsid w:val="00973D6B"/>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8CA"/>
    <w:rsid w:val="00982667"/>
    <w:rsid w:val="009837F0"/>
    <w:rsid w:val="009838D7"/>
    <w:rsid w:val="00983B6E"/>
    <w:rsid w:val="0098430B"/>
    <w:rsid w:val="009844F5"/>
    <w:rsid w:val="009849C5"/>
    <w:rsid w:val="009854C3"/>
    <w:rsid w:val="00985BBA"/>
    <w:rsid w:val="009867A6"/>
    <w:rsid w:val="00986BB8"/>
    <w:rsid w:val="009870D2"/>
    <w:rsid w:val="0098768E"/>
    <w:rsid w:val="00987DC2"/>
    <w:rsid w:val="00987F41"/>
    <w:rsid w:val="009906FF"/>
    <w:rsid w:val="0099078A"/>
    <w:rsid w:val="009907E4"/>
    <w:rsid w:val="009908B7"/>
    <w:rsid w:val="00990FA6"/>
    <w:rsid w:val="009916DD"/>
    <w:rsid w:val="00992213"/>
    <w:rsid w:val="00992A78"/>
    <w:rsid w:val="00992B22"/>
    <w:rsid w:val="00992B73"/>
    <w:rsid w:val="00992E59"/>
    <w:rsid w:val="00993483"/>
    <w:rsid w:val="009934DD"/>
    <w:rsid w:val="00993CC4"/>
    <w:rsid w:val="00993EFC"/>
    <w:rsid w:val="00994163"/>
    <w:rsid w:val="009943C7"/>
    <w:rsid w:val="00995039"/>
    <w:rsid w:val="00995216"/>
    <w:rsid w:val="009952F4"/>
    <w:rsid w:val="009956F0"/>
    <w:rsid w:val="00995F6D"/>
    <w:rsid w:val="00996923"/>
    <w:rsid w:val="00996DAF"/>
    <w:rsid w:val="00996E95"/>
    <w:rsid w:val="009A0961"/>
    <w:rsid w:val="009A0EED"/>
    <w:rsid w:val="009A195E"/>
    <w:rsid w:val="009A1BD0"/>
    <w:rsid w:val="009A1E30"/>
    <w:rsid w:val="009A28C3"/>
    <w:rsid w:val="009A2B00"/>
    <w:rsid w:val="009A358A"/>
    <w:rsid w:val="009A3F5A"/>
    <w:rsid w:val="009A4203"/>
    <w:rsid w:val="009A4610"/>
    <w:rsid w:val="009A4756"/>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0D6E"/>
    <w:rsid w:val="009B127E"/>
    <w:rsid w:val="009B1AA6"/>
    <w:rsid w:val="009B2997"/>
    <w:rsid w:val="009B2E59"/>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86B"/>
    <w:rsid w:val="009C5B6D"/>
    <w:rsid w:val="009C68F4"/>
    <w:rsid w:val="009C6E01"/>
    <w:rsid w:val="009C6E57"/>
    <w:rsid w:val="009C700C"/>
    <w:rsid w:val="009C7099"/>
    <w:rsid w:val="009C71FB"/>
    <w:rsid w:val="009C744F"/>
    <w:rsid w:val="009D0922"/>
    <w:rsid w:val="009D0D48"/>
    <w:rsid w:val="009D15D4"/>
    <w:rsid w:val="009D1A70"/>
    <w:rsid w:val="009D24D3"/>
    <w:rsid w:val="009D2667"/>
    <w:rsid w:val="009D278E"/>
    <w:rsid w:val="009D3234"/>
    <w:rsid w:val="009D36C6"/>
    <w:rsid w:val="009D3E06"/>
    <w:rsid w:val="009D498E"/>
    <w:rsid w:val="009D5580"/>
    <w:rsid w:val="009D5640"/>
    <w:rsid w:val="009D5971"/>
    <w:rsid w:val="009D611B"/>
    <w:rsid w:val="009D65AB"/>
    <w:rsid w:val="009D6744"/>
    <w:rsid w:val="009D6CEB"/>
    <w:rsid w:val="009D6E69"/>
    <w:rsid w:val="009D7065"/>
    <w:rsid w:val="009D77D5"/>
    <w:rsid w:val="009D79EB"/>
    <w:rsid w:val="009D7BB0"/>
    <w:rsid w:val="009D7C89"/>
    <w:rsid w:val="009E024B"/>
    <w:rsid w:val="009E04AD"/>
    <w:rsid w:val="009E0EE3"/>
    <w:rsid w:val="009E0FF0"/>
    <w:rsid w:val="009E11B0"/>
    <w:rsid w:val="009E1332"/>
    <w:rsid w:val="009E13CE"/>
    <w:rsid w:val="009E1428"/>
    <w:rsid w:val="009E28CB"/>
    <w:rsid w:val="009E2F6B"/>
    <w:rsid w:val="009E3787"/>
    <w:rsid w:val="009E3D08"/>
    <w:rsid w:val="009E3ECC"/>
    <w:rsid w:val="009E4D55"/>
    <w:rsid w:val="009E4E14"/>
    <w:rsid w:val="009E51B1"/>
    <w:rsid w:val="009E5573"/>
    <w:rsid w:val="009E5614"/>
    <w:rsid w:val="009E56EB"/>
    <w:rsid w:val="009E5AF9"/>
    <w:rsid w:val="009E6EAD"/>
    <w:rsid w:val="009E751D"/>
    <w:rsid w:val="009E756D"/>
    <w:rsid w:val="009E77C7"/>
    <w:rsid w:val="009E7A9F"/>
    <w:rsid w:val="009E7AA2"/>
    <w:rsid w:val="009E7E5C"/>
    <w:rsid w:val="009F02E8"/>
    <w:rsid w:val="009F0368"/>
    <w:rsid w:val="009F047C"/>
    <w:rsid w:val="009F0B29"/>
    <w:rsid w:val="009F0E7C"/>
    <w:rsid w:val="009F1944"/>
    <w:rsid w:val="009F2662"/>
    <w:rsid w:val="009F42B4"/>
    <w:rsid w:val="009F4596"/>
    <w:rsid w:val="009F4B9F"/>
    <w:rsid w:val="009F546F"/>
    <w:rsid w:val="009F5CC4"/>
    <w:rsid w:val="009F5D98"/>
    <w:rsid w:val="009F6758"/>
    <w:rsid w:val="009F6A4C"/>
    <w:rsid w:val="009F6DA7"/>
    <w:rsid w:val="009F6DB6"/>
    <w:rsid w:val="009F7028"/>
    <w:rsid w:val="009F75C0"/>
    <w:rsid w:val="009F7886"/>
    <w:rsid w:val="009F7AF4"/>
    <w:rsid w:val="00A00061"/>
    <w:rsid w:val="00A01A49"/>
    <w:rsid w:val="00A021DF"/>
    <w:rsid w:val="00A02CBA"/>
    <w:rsid w:val="00A034FD"/>
    <w:rsid w:val="00A037A3"/>
    <w:rsid w:val="00A037A9"/>
    <w:rsid w:val="00A03949"/>
    <w:rsid w:val="00A04938"/>
    <w:rsid w:val="00A05A7D"/>
    <w:rsid w:val="00A05F5A"/>
    <w:rsid w:val="00A06AE1"/>
    <w:rsid w:val="00A06FEE"/>
    <w:rsid w:val="00A074C7"/>
    <w:rsid w:val="00A075A1"/>
    <w:rsid w:val="00A07BAF"/>
    <w:rsid w:val="00A07BC1"/>
    <w:rsid w:val="00A07D02"/>
    <w:rsid w:val="00A07F62"/>
    <w:rsid w:val="00A103C9"/>
    <w:rsid w:val="00A10996"/>
    <w:rsid w:val="00A10D80"/>
    <w:rsid w:val="00A1106A"/>
    <w:rsid w:val="00A11550"/>
    <w:rsid w:val="00A116B6"/>
    <w:rsid w:val="00A11C3B"/>
    <w:rsid w:val="00A11D7B"/>
    <w:rsid w:val="00A11F37"/>
    <w:rsid w:val="00A123BE"/>
    <w:rsid w:val="00A12613"/>
    <w:rsid w:val="00A12A66"/>
    <w:rsid w:val="00A12D3C"/>
    <w:rsid w:val="00A1316D"/>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834"/>
    <w:rsid w:val="00A17963"/>
    <w:rsid w:val="00A17BC3"/>
    <w:rsid w:val="00A2049F"/>
    <w:rsid w:val="00A208E6"/>
    <w:rsid w:val="00A209BC"/>
    <w:rsid w:val="00A211CB"/>
    <w:rsid w:val="00A2145C"/>
    <w:rsid w:val="00A21642"/>
    <w:rsid w:val="00A218E6"/>
    <w:rsid w:val="00A21A64"/>
    <w:rsid w:val="00A21D0B"/>
    <w:rsid w:val="00A22891"/>
    <w:rsid w:val="00A24056"/>
    <w:rsid w:val="00A24733"/>
    <w:rsid w:val="00A250A4"/>
    <w:rsid w:val="00A256F2"/>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5045"/>
    <w:rsid w:val="00A353E7"/>
    <w:rsid w:val="00A35F5B"/>
    <w:rsid w:val="00A35F5D"/>
    <w:rsid w:val="00A363F8"/>
    <w:rsid w:val="00A367BD"/>
    <w:rsid w:val="00A36C3C"/>
    <w:rsid w:val="00A3722B"/>
    <w:rsid w:val="00A4002E"/>
    <w:rsid w:val="00A402F1"/>
    <w:rsid w:val="00A407D1"/>
    <w:rsid w:val="00A40AE2"/>
    <w:rsid w:val="00A40E8B"/>
    <w:rsid w:val="00A41560"/>
    <w:rsid w:val="00A41AC3"/>
    <w:rsid w:val="00A41DC2"/>
    <w:rsid w:val="00A42CD2"/>
    <w:rsid w:val="00A42D5A"/>
    <w:rsid w:val="00A430C5"/>
    <w:rsid w:val="00A431C1"/>
    <w:rsid w:val="00A43298"/>
    <w:rsid w:val="00A437D4"/>
    <w:rsid w:val="00A43CCC"/>
    <w:rsid w:val="00A445F0"/>
    <w:rsid w:val="00A44E6A"/>
    <w:rsid w:val="00A46374"/>
    <w:rsid w:val="00A473B0"/>
    <w:rsid w:val="00A47686"/>
    <w:rsid w:val="00A47843"/>
    <w:rsid w:val="00A47BFF"/>
    <w:rsid w:val="00A47F2E"/>
    <w:rsid w:val="00A50FB6"/>
    <w:rsid w:val="00A5191B"/>
    <w:rsid w:val="00A529BB"/>
    <w:rsid w:val="00A52EFB"/>
    <w:rsid w:val="00A531F3"/>
    <w:rsid w:val="00A538B1"/>
    <w:rsid w:val="00A54154"/>
    <w:rsid w:val="00A544DC"/>
    <w:rsid w:val="00A54DAB"/>
    <w:rsid w:val="00A550CC"/>
    <w:rsid w:val="00A555E7"/>
    <w:rsid w:val="00A55F9A"/>
    <w:rsid w:val="00A56640"/>
    <w:rsid w:val="00A5670C"/>
    <w:rsid w:val="00A5712F"/>
    <w:rsid w:val="00A57927"/>
    <w:rsid w:val="00A57B4F"/>
    <w:rsid w:val="00A57D4E"/>
    <w:rsid w:val="00A602B3"/>
    <w:rsid w:val="00A60366"/>
    <w:rsid w:val="00A6092F"/>
    <w:rsid w:val="00A60E00"/>
    <w:rsid w:val="00A61870"/>
    <w:rsid w:val="00A61AD6"/>
    <w:rsid w:val="00A62902"/>
    <w:rsid w:val="00A62DCC"/>
    <w:rsid w:val="00A62F8A"/>
    <w:rsid w:val="00A63493"/>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124"/>
    <w:rsid w:val="00A71965"/>
    <w:rsid w:val="00A72159"/>
    <w:rsid w:val="00A72586"/>
    <w:rsid w:val="00A72CC1"/>
    <w:rsid w:val="00A7307F"/>
    <w:rsid w:val="00A7358B"/>
    <w:rsid w:val="00A735FC"/>
    <w:rsid w:val="00A737BE"/>
    <w:rsid w:val="00A73D24"/>
    <w:rsid w:val="00A7425E"/>
    <w:rsid w:val="00A74474"/>
    <w:rsid w:val="00A74D94"/>
    <w:rsid w:val="00A753C2"/>
    <w:rsid w:val="00A7550B"/>
    <w:rsid w:val="00A757FD"/>
    <w:rsid w:val="00A75A21"/>
    <w:rsid w:val="00A75E04"/>
    <w:rsid w:val="00A75E41"/>
    <w:rsid w:val="00A7605A"/>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3802"/>
    <w:rsid w:val="00A83AB5"/>
    <w:rsid w:val="00A83B5D"/>
    <w:rsid w:val="00A84CF9"/>
    <w:rsid w:val="00A8593D"/>
    <w:rsid w:val="00A85B4B"/>
    <w:rsid w:val="00A860B6"/>
    <w:rsid w:val="00A8768C"/>
    <w:rsid w:val="00A87E94"/>
    <w:rsid w:val="00A9018A"/>
    <w:rsid w:val="00A909D2"/>
    <w:rsid w:val="00A91076"/>
    <w:rsid w:val="00A9164A"/>
    <w:rsid w:val="00A917D8"/>
    <w:rsid w:val="00A9193A"/>
    <w:rsid w:val="00A91D6B"/>
    <w:rsid w:val="00A91ECC"/>
    <w:rsid w:val="00A920AC"/>
    <w:rsid w:val="00A92DAB"/>
    <w:rsid w:val="00A932FF"/>
    <w:rsid w:val="00A93908"/>
    <w:rsid w:val="00A93AA3"/>
    <w:rsid w:val="00A93AE6"/>
    <w:rsid w:val="00A93B29"/>
    <w:rsid w:val="00A93EEA"/>
    <w:rsid w:val="00A94A1D"/>
    <w:rsid w:val="00A94FF7"/>
    <w:rsid w:val="00A957E7"/>
    <w:rsid w:val="00A962A5"/>
    <w:rsid w:val="00A96AF0"/>
    <w:rsid w:val="00A978AA"/>
    <w:rsid w:val="00A978BC"/>
    <w:rsid w:val="00A97B2E"/>
    <w:rsid w:val="00A97D73"/>
    <w:rsid w:val="00AA01E1"/>
    <w:rsid w:val="00AA0EDC"/>
    <w:rsid w:val="00AA2670"/>
    <w:rsid w:val="00AA26E5"/>
    <w:rsid w:val="00AA2D74"/>
    <w:rsid w:val="00AA3720"/>
    <w:rsid w:val="00AA43A1"/>
    <w:rsid w:val="00AA5240"/>
    <w:rsid w:val="00AA594E"/>
    <w:rsid w:val="00AA6062"/>
    <w:rsid w:val="00AA6357"/>
    <w:rsid w:val="00AA67AF"/>
    <w:rsid w:val="00AA6DFD"/>
    <w:rsid w:val="00AB0120"/>
    <w:rsid w:val="00AB0CCC"/>
    <w:rsid w:val="00AB1780"/>
    <w:rsid w:val="00AB1B61"/>
    <w:rsid w:val="00AB1EC2"/>
    <w:rsid w:val="00AB2929"/>
    <w:rsid w:val="00AB2B28"/>
    <w:rsid w:val="00AB2C32"/>
    <w:rsid w:val="00AB3155"/>
    <w:rsid w:val="00AB4552"/>
    <w:rsid w:val="00AB48C3"/>
    <w:rsid w:val="00AB491D"/>
    <w:rsid w:val="00AB4963"/>
    <w:rsid w:val="00AB55BB"/>
    <w:rsid w:val="00AB58A3"/>
    <w:rsid w:val="00AB63EA"/>
    <w:rsid w:val="00AB67DB"/>
    <w:rsid w:val="00AB6C21"/>
    <w:rsid w:val="00AB7873"/>
    <w:rsid w:val="00AB78EE"/>
    <w:rsid w:val="00AB7BBF"/>
    <w:rsid w:val="00AB7C39"/>
    <w:rsid w:val="00AB7E27"/>
    <w:rsid w:val="00AC0533"/>
    <w:rsid w:val="00AC0E71"/>
    <w:rsid w:val="00AC2228"/>
    <w:rsid w:val="00AC3CFD"/>
    <w:rsid w:val="00AC3FE2"/>
    <w:rsid w:val="00AC4057"/>
    <w:rsid w:val="00AC4712"/>
    <w:rsid w:val="00AC4CA9"/>
    <w:rsid w:val="00AC528A"/>
    <w:rsid w:val="00AC54EE"/>
    <w:rsid w:val="00AC7685"/>
    <w:rsid w:val="00AD01E9"/>
    <w:rsid w:val="00AD05C9"/>
    <w:rsid w:val="00AD0A45"/>
    <w:rsid w:val="00AD135D"/>
    <w:rsid w:val="00AD1908"/>
    <w:rsid w:val="00AD1D74"/>
    <w:rsid w:val="00AD2297"/>
    <w:rsid w:val="00AD2B47"/>
    <w:rsid w:val="00AD2DE5"/>
    <w:rsid w:val="00AD35D7"/>
    <w:rsid w:val="00AD3ADA"/>
    <w:rsid w:val="00AD3B77"/>
    <w:rsid w:val="00AD3ED6"/>
    <w:rsid w:val="00AD40E5"/>
    <w:rsid w:val="00AD40F9"/>
    <w:rsid w:val="00AD42FC"/>
    <w:rsid w:val="00AD6A3A"/>
    <w:rsid w:val="00AD72A2"/>
    <w:rsid w:val="00AD79B3"/>
    <w:rsid w:val="00AD79F9"/>
    <w:rsid w:val="00AD7A6C"/>
    <w:rsid w:val="00AD7B70"/>
    <w:rsid w:val="00AE0AD3"/>
    <w:rsid w:val="00AE0D15"/>
    <w:rsid w:val="00AE1539"/>
    <w:rsid w:val="00AE21D9"/>
    <w:rsid w:val="00AE2830"/>
    <w:rsid w:val="00AE2ADB"/>
    <w:rsid w:val="00AE2B46"/>
    <w:rsid w:val="00AE3074"/>
    <w:rsid w:val="00AE3D71"/>
    <w:rsid w:val="00AE4104"/>
    <w:rsid w:val="00AE447D"/>
    <w:rsid w:val="00AE47EE"/>
    <w:rsid w:val="00AE4A51"/>
    <w:rsid w:val="00AE501F"/>
    <w:rsid w:val="00AE58A7"/>
    <w:rsid w:val="00AE5BEB"/>
    <w:rsid w:val="00AE5C65"/>
    <w:rsid w:val="00AE5F60"/>
    <w:rsid w:val="00AE6668"/>
    <w:rsid w:val="00AE671B"/>
    <w:rsid w:val="00AE69CD"/>
    <w:rsid w:val="00AE6EA9"/>
    <w:rsid w:val="00AE6FBF"/>
    <w:rsid w:val="00AE754F"/>
    <w:rsid w:val="00AE78EC"/>
    <w:rsid w:val="00AF012E"/>
    <w:rsid w:val="00AF0253"/>
    <w:rsid w:val="00AF086C"/>
    <w:rsid w:val="00AF1948"/>
    <w:rsid w:val="00AF19A6"/>
    <w:rsid w:val="00AF1E17"/>
    <w:rsid w:val="00AF2538"/>
    <w:rsid w:val="00AF28A8"/>
    <w:rsid w:val="00AF2C22"/>
    <w:rsid w:val="00AF3CA0"/>
    <w:rsid w:val="00AF405C"/>
    <w:rsid w:val="00AF5135"/>
    <w:rsid w:val="00AF526B"/>
    <w:rsid w:val="00AF5794"/>
    <w:rsid w:val="00AF62FA"/>
    <w:rsid w:val="00AF64B8"/>
    <w:rsid w:val="00AF6745"/>
    <w:rsid w:val="00AF69B8"/>
    <w:rsid w:val="00AF7859"/>
    <w:rsid w:val="00B00231"/>
    <w:rsid w:val="00B00296"/>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B04"/>
    <w:rsid w:val="00B06E1A"/>
    <w:rsid w:val="00B0711C"/>
    <w:rsid w:val="00B07269"/>
    <w:rsid w:val="00B072CD"/>
    <w:rsid w:val="00B073EA"/>
    <w:rsid w:val="00B104D7"/>
    <w:rsid w:val="00B10A60"/>
    <w:rsid w:val="00B10AA9"/>
    <w:rsid w:val="00B10B25"/>
    <w:rsid w:val="00B113AE"/>
    <w:rsid w:val="00B114A6"/>
    <w:rsid w:val="00B11711"/>
    <w:rsid w:val="00B11A47"/>
    <w:rsid w:val="00B120EB"/>
    <w:rsid w:val="00B121A3"/>
    <w:rsid w:val="00B1283F"/>
    <w:rsid w:val="00B12D41"/>
    <w:rsid w:val="00B1352D"/>
    <w:rsid w:val="00B136CE"/>
    <w:rsid w:val="00B15358"/>
    <w:rsid w:val="00B1544E"/>
    <w:rsid w:val="00B15DF8"/>
    <w:rsid w:val="00B15EE7"/>
    <w:rsid w:val="00B160DD"/>
    <w:rsid w:val="00B16A9A"/>
    <w:rsid w:val="00B16C5C"/>
    <w:rsid w:val="00B16F8A"/>
    <w:rsid w:val="00B173EC"/>
    <w:rsid w:val="00B17800"/>
    <w:rsid w:val="00B17A76"/>
    <w:rsid w:val="00B17BB3"/>
    <w:rsid w:val="00B21A79"/>
    <w:rsid w:val="00B21BBC"/>
    <w:rsid w:val="00B22191"/>
    <w:rsid w:val="00B22E3F"/>
    <w:rsid w:val="00B22FCD"/>
    <w:rsid w:val="00B238F4"/>
    <w:rsid w:val="00B2442E"/>
    <w:rsid w:val="00B24ED6"/>
    <w:rsid w:val="00B2605A"/>
    <w:rsid w:val="00B2609B"/>
    <w:rsid w:val="00B267D5"/>
    <w:rsid w:val="00B26C8F"/>
    <w:rsid w:val="00B27044"/>
    <w:rsid w:val="00B308CE"/>
    <w:rsid w:val="00B30929"/>
    <w:rsid w:val="00B314D7"/>
    <w:rsid w:val="00B3168A"/>
    <w:rsid w:val="00B318D2"/>
    <w:rsid w:val="00B31E6D"/>
    <w:rsid w:val="00B31E71"/>
    <w:rsid w:val="00B33BDE"/>
    <w:rsid w:val="00B340D6"/>
    <w:rsid w:val="00B346A9"/>
    <w:rsid w:val="00B349A8"/>
    <w:rsid w:val="00B35083"/>
    <w:rsid w:val="00B35102"/>
    <w:rsid w:val="00B35837"/>
    <w:rsid w:val="00B3599E"/>
    <w:rsid w:val="00B35E3B"/>
    <w:rsid w:val="00B364DF"/>
    <w:rsid w:val="00B36DD2"/>
    <w:rsid w:val="00B36E23"/>
    <w:rsid w:val="00B37222"/>
    <w:rsid w:val="00B37AB2"/>
    <w:rsid w:val="00B37C50"/>
    <w:rsid w:val="00B40C1A"/>
    <w:rsid w:val="00B40DE9"/>
    <w:rsid w:val="00B41414"/>
    <w:rsid w:val="00B41536"/>
    <w:rsid w:val="00B4178F"/>
    <w:rsid w:val="00B417D7"/>
    <w:rsid w:val="00B419FC"/>
    <w:rsid w:val="00B41BBA"/>
    <w:rsid w:val="00B41FB8"/>
    <w:rsid w:val="00B42D5F"/>
    <w:rsid w:val="00B42DA7"/>
    <w:rsid w:val="00B43150"/>
    <w:rsid w:val="00B437A3"/>
    <w:rsid w:val="00B43DF1"/>
    <w:rsid w:val="00B4498B"/>
    <w:rsid w:val="00B45055"/>
    <w:rsid w:val="00B4541A"/>
    <w:rsid w:val="00B461F9"/>
    <w:rsid w:val="00B46247"/>
    <w:rsid w:val="00B466BE"/>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1038"/>
    <w:rsid w:val="00B619BD"/>
    <w:rsid w:val="00B61F58"/>
    <w:rsid w:val="00B62006"/>
    <w:rsid w:val="00B620B1"/>
    <w:rsid w:val="00B6258C"/>
    <w:rsid w:val="00B62D1F"/>
    <w:rsid w:val="00B62FDF"/>
    <w:rsid w:val="00B64C1E"/>
    <w:rsid w:val="00B651D5"/>
    <w:rsid w:val="00B655F3"/>
    <w:rsid w:val="00B657E4"/>
    <w:rsid w:val="00B658EB"/>
    <w:rsid w:val="00B65B1E"/>
    <w:rsid w:val="00B65CFB"/>
    <w:rsid w:val="00B6671E"/>
    <w:rsid w:val="00B6686D"/>
    <w:rsid w:val="00B6733E"/>
    <w:rsid w:val="00B67651"/>
    <w:rsid w:val="00B67FD0"/>
    <w:rsid w:val="00B70010"/>
    <w:rsid w:val="00B7075B"/>
    <w:rsid w:val="00B708D3"/>
    <w:rsid w:val="00B70A58"/>
    <w:rsid w:val="00B70F7C"/>
    <w:rsid w:val="00B71163"/>
    <w:rsid w:val="00B71396"/>
    <w:rsid w:val="00B71656"/>
    <w:rsid w:val="00B72182"/>
    <w:rsid w:val="00B721A4"/>
    <w:rsid w:val="00B7226D"/>
    <w:rsid w:val="00B7236B"/>
    <w:rsid w:val="00B72450"/>
    <w:rsid w:val="00B72B26"/>
    <w:rsid w:val="00B72B81"/>
    <w:rsid w:val="00B73914"/>
    <w:rsid w:val="00B73991"/>
    <w:rsid w:val="00B73D95"/>
    <w:rsid w:val="00B74114"/>
    <w:rsid w:val="00B74730"/>
    <w:rsid w:val="00B747EE"/>
    <w:rsid w:val="00B74D79"/>
    <w:rsid w:val="00B74ED5"/>
    <w:rsid w:val="00B7508A"/>
    <w:rsid w:val="00B75262"/>
    <w:rsid w:val="00B7577A"/>
    <w:rsid w:val="00B76052"/>
    <w:rsid w:val="00B76A20"/>
    <w:rsid w:val="00B77451"/>
    <w:rsid w:val="00B7746D"/>
    <w:rsid w:val="00B77C78"/>
    <w:rsid w:val="00B8058E"/>
    <w:rsid w:val="00B80EB8"/>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EA3"/>
    <w:rsid w:val="00B87FB2"/>
    <w:rsid w:val="00B90000"/>
    <w:rsid w:val="00B901E1"/>
    <w:rsid w:val="00B90F82"/>
    <w:rsid w:val="00B91788"/>
    <w:rsid w:val="00B9211E"/>
    <w:rsid w:val="00B92D7E"/>
    <w:rsid w:val="00B92F9A"/>
    <w:rsid w:val="00B937F8"/>
    <w:rsid w:val="00B94448"/>
    <w:rsid w:val="00B9460F"/>
    <w:rsid w:val="00B9470A"/>
    <w:rsid w:val="00B9486F"/>
    <w:rsid w:val="00B94A30"/>
    <w:rsid w:val="00B94DC0"/>
    <w:rsid w:val="00B95061"/>
    <w:rsid w:val="00B9548C"/>
    <w:rsid w:val="00B95737"/>
    <w:rsid w:val="00B95E5A"/>
    <w:rsid w:val="00B95EB0"/>
    <w:rsid w:val="00B95EB4"/>
    <w:rsid w:val="00B974A8"/>
    <w:rsid w:val="00B97A2E"/>
    <w:rsid w:val="00B97A72"/>
    <w:rsid w:val="00BA04A9"/>
    <w:rsid w:val="00BA0845"/>
    <w:rsid w:val="00BA08D0"/>
    <w:rsid w:val="00BA08F9"/>
    <w:rsid w:val="00BA09B4"/>
    <w:rsid w:val="00BA10DE"/>
    <w:rsid w:val="00BA1431"/>
    <w:rsid w:val="00BA1BEB"/>
    <w:rsid w:val="00BA23C4"/>
    <w:rsid w:val="00BA24DE"/>
    <w:rsid w:val="00BA294C"/>
    <w:rsid w:val="00BA34D2"/>
    <w:rsid w:val="00BA3770"/>
    <w:rsid w:val="00BA3E35"/>
    <w:rsid w:val="00BA4B9A"/>
    <w:rsid w:val="00BA4CEF"/>
    <w:rsid w:val="00BA506A"/>
    <w:rsid w:val="00BA57B5"/>
    <w:rsid w:val="00BA5AF2"/>
    <w:rsid w:val="00BA60ED"/>
    <w:rsid w:val="00BA656B"/>
    <w:rsid w:val="00BA6875"/>
    <w:rsid w:val="00BA690C"/>
    <w:rsid w:val="00BA6D99"/>
    <w:rsid w:val="00BA7176"/>
    <w:rsid w:val="00BA71F6"/>
    <w:rsid w:val="00BA7352"/>
    <w:rsid w:val="00BA74E9"/>
    <w:rsid w:val="00BA75A9"/>
    <w:rsid w:val="00BA76CD"/>
    <w:rsid w:val="00BA78AE"/>
    <w:rsid w:val="00BA7BBF"/>
    <w:rsid w:val="00BA7C10"/>
    <w:rsid w:val="00BB00EA"/>
    <w:rsid w:val="00BB026E"/>
    <w:rsid w:val="00BB078E"/>
    <w:rsid w:val="00BB0941"/>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C050B"/>
    <w:rsid w:val="00BC058F"/>
    <w:rsid w:val="00BC1976"/>
    <w:rsid w:val="00BC2470"/>
    <w:rsid w:val="00BC24D5"/>
    <w:rsid w:val="00BC26BA"/>
    <w:rsid w:val="00BC2832"/>
    <w:rsid w:val="00BC2D2C"/>
    <w:rsid w:val="00BC2D6C"/>
    <w:rsid w:val="00BC30B9"/>
    <w:rsid w:val="00BC3C62"/>
    <w:rsid w:val="00BC3D28"/>
    <w:rsid w:val="00BC4679"/>
    <w:rsid w:val="00BC4ADA"/>
    <w:rsid w:val="00BC4E42"/>
    <w:rsid w:val="00BC504F"/>
    <w:rsid w:val="00BC5152"/>
    <w:rsid w:val="00BC5AE8"/>
    <w:rsid w:val="00BC6103"/>
    <w:rsid w:val="00BC6237"/>
    <w:rsid w:val="00BC6296"/>
    <w:rsid w:val="00BC62A2"/>
    <w:rsid w:val="00BC6DFF"/>
    <w:rsid w:val="00BC6E10"/>
    <w:rsid w:val="00BC7164"/>
    <w:rsid w:val="00BC764B"/>
    <w:rsid w:val="00BC7ED9"/>
    <w:rsid w:val="00BD06C5"/>
    <w:rsid w:val="00BD1006"/>
    <w:rsid w:val="00BD1089"/>
    <w:rsid w:val="00BD187F"/>
    <w:rsid w:val="00BD2537"/>
    <w:rsid w:val="00BD2B22"/>
    <w:rsid w:val="00BD2E18"/>
    <w:rsid w:val="00BD2E7F"/>
    <w:rsid w:val="00BD31E7"/>
    <w:rsid w:val="00BD3460"/>
    <w:rsid w:val="00BD3546"/>
    <w:rsid w:val="00BD3639"/>
    <w:rsid w:val="00BD38A1"/>
    <w:rsid w:val="00BD3FCD"/>
    <w:rsid w:val="00BD40E4"/>
    <w:rsid w:val="00BD4EE0"/>
    <w:rsid w:val="00BD5172"/>
    <w:rsid w:val="00BD549C"/>
    <w:rsid w:val="00BD5792"/>
    <w:rsid w:val="00BD5BC4"/>
    <w:rsid w:val="00BD6355"/>
    <w:rsid w:val="00BD637C"/>
    <w:rsid w:val="00BD6620"/>
    <w:rsid w:val="00BD6B7C"/>
    <w:rsid w:val="00BD6FDA"/>
    <w:rsid w:val="00BD7897"/>
    <w:rsid w:val="00BE02FE"/>
    <w:rsid w:val="00BE06E4"/>
    <w:rsid w:val="00BE0A0A"/>
    <w:rsid w:val="00BE0AFE"/>
    <w:rsid w:val="00BE0E82"/>
    <w:rsid w:val="00BE0F91"/>
    <w:rsid w:val="00BE159D"/>
    <w:rsid w:val="00BE1705"/>
    <w:rsid w:val="00BE1EB9"/>
    <w:rsid w:val="00BE3E1D"/>
    <w:rsid w:val="00BE3F4B"/>
    <w:rsid w:val="00BE4E9F"/>
    <w:rsid w:val="00BE50FA"/>
    <w:rsid w:val="00BE5F4A"/>
    <w:rsid w:val="00BE6556"/>
    <w:rsid w:val="00BE6AF5"/>
    <w:rsid w:val="00BE75B0"/>
    <w:rsid w:val="00BE7A8D"/>
    <w:rsid w:val="00BE7ACE"/>
    <w:rsid w:val="00BE7BC1"/>
    <w:rsid w:val="00BF00D3"/>
    <w:rsid w:val="00BF0656"/>
    <w:rsid w:val="00BF1980"/>
    <w:rsid w:val="00BF198E"/>
    <w:rsid w:val="00BF220A"/>
    <w:rsid w:val="00BF26E7"/>
    <w:rsid w:val="00BF26F5"/>
    <w:rsid w:val="00BF272C"/>
    <w:rsid w:val="00BF2D0C"/>
    <w:rsid w:val="00BF30D4"/>
    <w:rsid w:val="00BF33D8"/>
    <w:rsid w:val="00BF3820"/>
    <w:rsid w:val="00BF3CBC"/>
    <w:rsid w:val="00BF3D60"/>
    <w:rsid w:val="00BF45E3"/>
    <w:rsid w:val="00BF463C"/>
    <w:rsid w:val="00BF48F2"/>
    <w:rsid w:val="00BF498F"/>
    <w:rsid w:val="00BF4F92"/>
    <w:rsid w:val="00BF51DC"/>
    <w:rsid w:val="00BF5D01"/>
    <w:rsid w:val="00BF6109"/>
    <w:rsid w:val="00BF6A38"/>
    <w:rsid w:val="00BF6E92"/>
    <w:rsid w:val="00BF6FA0"/>
    <w:rsid w:val="00BF7480"/>
    <w:rsid w:val="00BF77F5"/>
    <w:rsid w:val="00C00CE4"/>
    <w:rsid w:val="00C01034"/>
    <w:rsid w:val="00C01266"/>
    <w:rsid w:val="00C0147B"/>
    <w:rsid w:val="00C01DC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FD1"/>
    <w:rsid w:val="00C1012F"/>
    <w:rsid w:val="00C1058E"/>
    <w:rsid w:val="00C10637"/>
    <w:rsid w:val="00C107BA"/>
    <w:rsid w:val="00C108AD"/>
    <w:rsid w:val="00C10F98"/>
    <w:rsid w:val="00C116AE"/>
    <w:rsid w:val="00C12244"/>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114B"/>
    <w:rsid w:val="00C211BD"/>
    <w:rsid w:val="00C21A99"/>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27AA9"/>
    <w:rsid w:val="00C30049"/>
    <w:rsid w:val="00C30070"/>
    <w:rsid w:val="00C30120"/>
    <w:rsid w:val="00C308BB"/>
    <w:rsid w:val="00C30FA8"/>
    <w:rsid w:val="00C311B1"/>
    <w:rsid w:val="00C31423"/>
    <w:rsid w:val="00C31DE4"/>
    <w:rsid w:val="00C3213F"/>
    <w:rsid w:val="00C32CE7"/>
    <w:rsid w:val="00C33134"/>
    <w:rsid w:val="00C338A9"/>
    <w:rsid w:val="00C33EBC"/>
    <w:rsid w:val="00C33EE7"/>
    <w:rsid w:val="00C33F6A"/>
    <w:rsid w:val="00C34507"/>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350"/>
    <w:rsid w:val="00C47A07"/>
    <w:rsid w:val="00C47D3C"/>
    <w:rsid w:val="00C502B7"/>
    <w:rsid w:val="00C503B3"/>
    <w:rsid w:val="00C503FE"/>
    <w:rsid w:val="00C50582"/>
    <w:rsid w:val="00C516B7"/>
    <w:rsid w:val="00C517EF"/>
    <w:rsid w:val="00C51D73"/>
    <w:rsid w:val="00C52913"/>
    <w:rsid w:val="00C53435"/>
    <w:rsid w:val="00C53C78"/>
    <w:rsid w:val="00C540D9"/>
    <w:rsid w:val="00C5426B"/>
    <w:rsid w:val="00C54E36"/>
    <w:rsid w:val="00C556B3"/>
    <w:rsid w:val="00C557F3"/>
    <w:rsid w:val="00C56392"/>
    <w:rsid w:val="00C5679E"/>
    <w:rsid w:val="00C56E3D"/>
    <w:rsid w:val="00C5708B"/>
    <w:rsid w:val="00C610E1"/>
    <w:rsid w:val="00C614F5"/>
    <w:rsid w:val="00C6221E"/>
    <w:rsid w:val="00C6256E"/>
    <w:rsid w:val="00C62572"/>
    <w:rsid w:val="00C628D7"/>
    <w:rsid w:val="00C62E82"/>
    <w:rsid w:val="00C630D5"/>
    <w:rsid w:val="00C631B1"/>
    <w:rsid w:val="00C633E1"/>
    <w:rsid w:val="00C63453"/>
    <w:rsid w:val="00C640FA"/>
    <w:rsid w:val="00C641A9"/>
    <w:rsid w:val="00C6484D"/>
    <w:rsid w:val="00C64C70"/>
    <w:rsid w:val="00C64CE8"/>
    <w:rsid w:val="00C64D14"/>
    <w:rsid w:val="00C653AD"/>
    <w:rsid w:val="00C65921"/>
    <w:rsid w:val="00C65A9B"/>
    <w:rsid w:val="00C65CDD"/>
    <w:rsid w:val="00C65D22"/>
    <w:rsid w:val="00C6601E"/>
    <w:rsid w:val="00C66893"/>
    <w:rsid w:val="00C66F75"/>
    <w:rsid w:val="00C67970"/>
    <w:rsid w:val="00C707BC"/>
    <w:rsid w:val="00C70CE2"/>
    <w:rsid w:val="00C70D74"/>
    <w:rsid w:val="00C70ED1"/>
    <w:rsid w:val="00C7159C"/>
    <w:rsid w:val="00C717D0"/>
    <w:rsid w:val="00C71B7C"/>
    <w:rsid w:val="00C71C9F"/>
    <w:rsid w:val="00C7266D"/>
    <w:rsid w:val="00C7271B"/>
    <w:rsid w:val="00C7275A"/>
    <w:rsid w:val="00C72BCD"/>
    <w:rsid w:val="00C72C2D"/>
    <w:rsid w:val="00C73598"/>
    <w:rsid w:val="00C73E38"/>
    <w:rsid w:val="00C7445C"/>
    <w:rsid w:val="00C75D63"/>
    <w:rsid w:val="00C75E4C"/>
    <w:rsid w:val="00C76364"/>
    <w:rsid w:val="00C7657E"/>
    <w:rsid w:val="00C766E3"/>
    <w:rsid w:val="00C76AEA"/>
    <w:rsid w:val="00C76E0C"/>
    <w:rsid w:val="00C80250"/>
    <w:rsid w:val="00C806F5"/>
    <w:rsid w:val="00C8073B"/>
    <w:rsid w:val="00C80EA6"/>
    <w:rsid w:val="00C81098"/>
    <w:rsid w:val="00C81EE6"/>
    <w:rsid w:val="00C81F71"/>
    <w:rsid w:val="00C82744"/>
    <w:rsid w:val="00C834A6"/>
    <w:rsid w:val="00C837AB"/>
    <w:rsid w:val="00C844F9"/>
    <w:rsid w:val="00C84E8C"/>
    <w:rsid w:val="00C84F2E"/>
    <w:rsid w:val="00C850AE"/>
    <w:rsid w:val="00C852EC"/>
    <w:rsid w:val="00C85459"/>
    <w:rsid w:val="00C854B9"/>
    <w:rsid w:val="00C859B7"/>
    <w:rsid w:val="00C8679D"/>
    <w:rsid w:val="00C869F0"/>
    <w:rsid w:val="00C86D8B"/>
    <w:rsid w:val="00C8700C"/>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9C7"/>
    <w:rsid w:val="00C96A84"/>
    <w:rsid w:val="00C97468"/>
    <w:rsid w:val="00C97EED"/>
    <w:rsid w:val="00CA06B1"/>
    <w:rsid w:val="00CA0992"/>
    <w:rsid w:val="00CA1A50"/>
    <w:rsid w:val="00CA1BCC"/>
    <w:rsid w:val="00CA1BE1"/>
    <w:rsid w:val="00CA1F18"/>
    <w:rsid w:val="00CA2607"/>
    <w:rsid w:val="00CA270D"/>
    <w:rsid w:val="00CA2DFE"/>
    <w:rsid w:val="00CA2F25"/>
    <w:rsid w:val="00CA35DF"/>
    <w:rsid w:val="00CA3B0D"/>
    <w:rsid w:val="00CA3D36"/>
    <w:rsid w:val="00CA41BA"/>
    <w:rsid w:val="00CA41E8"/>
    <w:rsid w:val="00CA4C69"/>
    <w:rsid w:val="00CA4DE0"/>
    <w:rsid w:val="00CA5849"/>
    <w:rsid w:val="00CA5931"/>
    <w:rsid w:val="00CA5C7D"/>
    <w:rsid w:val="00CA5E90"/>
    <w:rsid w:val="00CA61CB"/>
    <w:rsid w:val="00CA62DB"/>
    <w:rsid w:val="00CA6492"/>
    <w:rsid w:val="00CA72DB"/>
    <w:rsid w:val="00CB0507"/>
    <w:rsid w:val="00CB076F"/>
    <w:rsid w:val="00CB0C80"/>
    <w:rsid w:val="00CB1525"/>
    <w:rsid w:val="00CB19DB"/>
    <w:rsid w:val="00CB1D52"/>
    <w:rsid w:val="00CB20D0"/>
    <w:rsid w:val="00CB3629"/>
    <w:rsid w:val="00CB3A32"/>
    <w:rsid w:val="00CB3C48"/>
    <w:rsid w:val="00CB429A"/>
    <w:rsid w:val="00CB4345"/>
    <w:rsid w:val="00CB4B33"/>
    <w:rsid w:val="00CB4C62"/>
    <w:rsid w:val="00CB509F"/>
    <w:rsid w:val="00CB511A"/>
    <w:rsid w:val="00CB5964"/>
    <w:rsid w:val="00CB63F4"/>
    <w:rsid w:val="00CB7051"/>
    <w:rsid w:val="00CB75C2"/>
    <w:rsid w:val="00CC0109"/>
    <w:rsid w:val="00CC03FA"/>
    <w:rsid w:val="00CC0764"/>
    <w:rsid w:val="00CC092F"/>
    <w:rsid w:val="00CC09D6"/>
    <w:rsid w:val="00CC0D4F"/>
    <w:rsid w:val="00CC13B5"/>
    <w:rsid w:val="00CC1C8C"/>
    <w:rsid w:val="00CC1FED"/>
    <w:rsid w:val="00CC25EA"/>
    <w:rsid w:val="00CC2C13"/>
    <w:rsid w:val="00CC33F4"/>
    <w:rsid w:val="00CC3B5A"/>
    <w:rsid w:val="00CC3BF6"/>
    <w:rsid w:val="00CC44A1"/>
    <w:rsid w:val="00CC46D7"/>
    <w:rsid w:val="00CC484B"/>
    <w:rsid w:val="00CC4854"/>
    <w:rsid w:val="00CC49F9"/>
    <w:rsid w:val="00CC4CC5"/>
    <w:rsid w:val="00CC6A03"/>
    <w:rsid w:val="00CC6A0B"/>
    <w:rsid w:val="00CC6B1C"/>
    <w:rsid w:val="00CC6B69"/>
    <w:rsid w:val="00CC767C"/>
    <w:rsid w:val="00CC7FA8"/>
    <w:rsid w:val="00CD0624"/>
    <w:rsid w:val="00CD1676"/>
    <w:rsid w:val="00CD17B3"/>
    <w:rsid w:val="00CD17E6"/>
    <w:rsid w:val="00CD18CE"/>
    <w:rsid w:val="00CD1B00"/>
    <w:rsid w:val="00CD2DFC"/>
    <w:rsid w:val="00CD2F26"/>
    <w:rsid w:val="00CD44A9"/>
    <w:rsid w:val="00CD4678"/>
    <w:rsid w:val="00CD4A58"/>
    <w:rsid w:val="00CD4CEE"/>
    <w:rsid w:val="00CD5614"/>
    <w:rsid w:val="00CD605A"/>
    <w:rsid w:val="00CD7D5E"/>
    <w:rsid w:val="00CE0131"/>
    <w:rsid w:val="00CE0334"/>
    <w:rsid w:val="00CE03AA"/>
    <w:rsid w:val="00CE06B8"/>
    <w:rsid w:val="00CE0B9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030"/>
    <w:rsid w:val="00CE4341"/>
    <w:rsid w:val="00CE46F3"/>
    <w:rsid w:val="00CE4ECC"/>
    <w:rsid w:val="00CE5000"/>
    <w:rsid w:val="00CE5086"/>
    <w:rsid w:val="00CE5832"/>
    <w:rsid w:val="00CE660A"/>
    <w:rsid w:val="00CE776D"/>
    <w:rsid w:val="00CE7D72"/>
    <w:rsid w:val="00CF0040"/>
    <w:rsid w:val="00CF0104"/>
    <w:rsid w:val="00CF0491"/>
    <w:rsid w:val="00CF04E3"/>
    <w:rsid w:val="00CF0979"/>
    <w:rsid w:val="00CF1ABA"/>
    <w:rsid w:val="00CF22D2"/>
    <w:rsid w:val="00CF4572"/>
    <w:rsid w:val="00CF4658"/>
    <w:rsid w:val="00CF483F"/>
    <w:rsid w:val="00CF57CD"/>
    <w:rsid w:val="00CF5802"/>
    <w:rsid w:val="00CF5BD4"/>
    <w:rsid w:val="00CF64D0"/>
    <w:rsid w:val="00CF6A24"/>
    <w:rsid w:val="00CF72F5"/>
    <w:rsid w:val="00CF73BB"/>
    <w:rsid w:val="00CF73FE"/>
    <w:rsid w:val="00CF76CD"/>
    <w:rsid w:val="00CF7848"/>
    <w:rsid w:val="00CF7937"/>
    <w:rsid w:val="00CF7C55"/>
    <w:rsid w:val="00D00463"/>
    <w:rsid w:val="00D009E2"/>
    <w:rsid w:val="00D00C93"/>
    <w:rsid w:val="00D00D0D"/>
    <w:rsid w:val="00D01113"/>
    <w:rsid w:val="00D019B9"/>
    <w:rsid w:val="00D01BC9"/>
    <w:rsid w:val="00D0238B"/>
    <w:rsid w:val="00D02FDB"/>
    <w:rsid w:val="00D036C0"/>
    <w:rsid w:val="00D03D08"/>
    <w:rsid w:val="00D0485A"/>
    <w:rsid w:val="00D04B7B"/>
    <w:rsid w:val="00D0589F"/>
    <w:rsid w:val="00D05A6F"/>
    <w:rsid w:val="00D060B6"/>
    <w:rsid w:val="00D0655C"/>
    <w:rsid w:val="00D06731"/>
    <w:rsid w:val="00D06751"/>
    <w:rsid w:val="00D06895"/>
    <w:rsid w:val="00D06FCE"/>
    <w:rsid w:val="00D0752C"/>
    <w:rsid w:val="00D07750"/>
    <w:rsid w:val="00D07F1E"/>
    <w:rsid w:val="00D1009E"/>
    <w:rsid w:val="00D10202"/>
    <w:rsid w:val="00D102CD"/>
    <w:rsid w:val="00D10C4B"/>
    <w:rsid w:val="00D10FB9"/>
    <w:rsid w:val="00D116D8"/>
    <w:rsid w:val="00D1202E"/>
    <w:rsid w:val="00D1212D"/>
    <w:rsid w:val="00D126C8"/>
    <w:rsid w:val="00D12E9A"/>
    <w:rsid w:val="00D13BD4"/>
    <w:rsid w:val="00D13FC0"/>
    <w:rsid w:val="00D1420A"/>
    <w:rsid w:val="00D14AFE"/>
    <w:rsid w:val="00D14E61"/>
    <w:rsid w:val="00D14FC0"/>
    <w:rsid w:val="00D1508B"/>
    <w:rsid w:val="00D150A8"/>
    <w:rsid w:val="00D155EC"/>
    <w:rsid w:val="00D15B00"/>
    <w:rsid w:val="00D161D0"/>
    <w:rsid w:val="00D16559"/>
    <w:rsid w:val="00D165D5"/>
    <w:rsid w:val="00D1696C"/>
    <w:rsid w:val="00D16A97"/>
    <w:rsid w:val="00D16F4E"/>
    <w:rsid w:val="00D16F96"/>
    <w:rsid w:val="00D17253"/>
    <w:rsid w:val="00D173D8"/>
    <w:rsid w:val="00D1741F"/>
    <w:rsid w:val="00D1790D"/>
    <w:rsid w:val="00D20007"/>
    <w:rsid w:val="00D202AB"/>
    <w:rsid w:val="00D21003"/>
    <w:rsid w:val="00D21B0B"/>
    <w:rsid w:val="00D22479"/>
    <w:rsid w:val="00D2450C"/>
    <w:rsid w:val="00D24880"/>
    <w:rsid w:val="00D252FF"/>
    <w:rsid w:val="00D25396"/>
    <w:rsid w:val="00D26C8C"/>
    <w:rsid w:val="00D26DD0"/>
    <w:rsid w:val="00D27687"/>
    <w:rsid w:val="00D27BAD"/>
    <w:rsid w:val="00D27F5F"/>
    <w:rsid w:val="00D27FD8"/>
    <w:rsid w:val="00D3026B"/>
    <w:rsid w:val="00D30A07"/>
    <w:rsid w:val="00D30A57"/>
    <w:rsid w:val="00D30B8F"/>
    <w:rsid w:val="00D31C93"/>
    <w:rsid w:val="00D31EE8"/>
    <w:rsid w:val="00D329A3"/>
    <w:rsid w:val="00D32A3A"/>
    <w:rsid w:val="00D32C4F"/>
    <w:rsid w:val="00D32E7C"/>
    <w:rsid w:val="00D33071"/>
    <w:rsid w:val="00D330E2"/>
    <w:rsid w:val="00D3343E"/>
    <w:rsid w:val="00D34305"/>
    <w:rsid w:val="00D34307"/>
    <w:rsid w:val="00D34449"/>
    <w:rsid w:val="00D348F5"/>
    <w:rsid w:val="00D3497B"/>
    <w:rsid w:val="00D3522F"/>
    <w:rsid w:val="00D35631"/>
    <w:rsid w:val="00D35DA4"/>
    <w:rsid w:val="00D36B7B"/>
    <w:rsid w:val="00D36D00"/>
    <w:rsid w:val="00D40C98"/>
    <w:rsid w:val="00D40E13"/>
    <w:rsid w:val="00D41169"/>
    <w:rsid w:val="00D415B0"/>
    <w:rsid w:val="00D4176C"/>
    <w:rsid w:val="00D41B0A"/>
    <w:rsid w:val="00D41B2C"/>
    <w:rsid w:val="00D41B72"/>
    <w:rsid w:val="00D41F95"/>
    <w:rsid w:val="00D4214C"/>
    <w:rsid w:val="00D42CFD"/>
    <w:rsid w:val="00D42FFA"/>
    <w:rsid w:val="00D433EA"/>
    <w:rsid w:val="00D43993"/>
    <w:rsid w:val="00D4433C"/>
    <w:rsid w:val="00D45535"/>
    <w:rsid w:val="00D455D6"/>
    <w:rsid w:val="00D461FE"/>
    <w:rsid w:val="00D46220"/>
    <w:rsid w:val="00D46313"/>
    <w:rsid w:val="00D46629"/>
    <w:rsid w:val="00D47320"/>
    <w:rsid w:val="00D47918"/>
    <w:rsid w:val="00D504F7"/>
    <w:rsid w:val="00D50D2C"/>
    <w:rsid w:val="00D51C4A"/>
    <w:rsid w:val="00D524BF"/>
    <w:rsid w:val="00D524E4"/>
    <w:rsid w:val="00D52545"/>
    <w:rsid w:val="00D52555"/>
    <w:rsid w:val="00D52DA9"/>
    <w:rsid w:val="00D52F3A"/>
    <w:rsid w:val="00D53117"/>
    <w:rsid w:val="00D5346F"/>
    <w:rsid w:val="00D5374C"/>
    <w:rsid w:val="00D53A26"/>
    <w:rsid w:val="00D53C82"/>
    <w:rsid w:val="00D53E4F"/>
    <w:rsid w:val="00D54731"/>
    <w:rsid w:val="00D548BF"/>
    <w:rsid w:val="00D549A0"/>
    <w:rsid w:val="00D54A0A"/>
    <w:rsid w:val="00D54D61"/>
    <w:rsid w:val="00D55395"/>
    <w:rsid w:val="00D5559C"/>
    <w:rsid w:val="00D556D0"/>
    <w:rsid w:val="00D55841"/>
    <w:rsid w:val="00D55AA3"/>
    <w:rsid w:val="00D578D8"/>
    <w:rsid w:val="00D57C10"/>
    <w:rsid w:val="00D57D6B"/>
    <w:rsid w:val="00D603A5"/>
    <w:rsid w:val="00D611B0"/>
    <w:rsid w:val="00D61265"/>
    <w:rsid w:val="00D617DD"/>
    <w:rsid w:val="00D61DD4"/>
    <w:rsid w:val="00D6212A"/>
    <w:rsid w:val="00D629EC"/>
    <w:rsid w:val="00D62A98"/>
    <w:rsid w:val="00D631A1"/>
    <w:rsid w:val="00D6322D"/>
    <w:rsid w:val="00D635E6"/>
    <w:rsid w:val="00D6364E"/>
    <w:rsid w:val="00D63689"/>
    <w:rsid w:val="00D63A3C"/>
    <w:rsid w:val="00D63A62"/>
    <w:rsid w:val="00D63A6B"/>
    <w:rsid w:val="00D63C08"/>
    <w:rsid w:val="00D63C6E"/>
    <w:rsid w:val="00D63D9F"/>
    <w:rsid w:val="00D64013"/>
    <w:rsid w:val="00D642CF"/>
    <w:rsid w:val="00D6481A"/>
    <w:rsid w:val="00D6489F"/>
    <w:rsid w:val="00D64CAD"/>
    <w:rsid w:val="00D64D05"/>
    <w:rsid w:val="00D653F2"/>
    <w:rsid w:val="00D65E58"/>
    <w:rsid w:val="00D669B2"/>
    <w:rsid w:val="00D66D0D"/>
    <w:rsid w:val="00D67234"/>
    <w:rsid w:val="00D67525"/>
    <w:rsid w:val="00D67C04"/>
    <w:rsid w:val="00D67F17"/>
    <w:rsid w:val="00D67F26"/>
    <w:rsid w:val="00D7092C"/>
    <w:rsid w:val="00D719BC"/>
    <w:rsid w:val="00D71AC3"/>
    <w:rsid w:val="00D71CBA"/>
    <w:rsid w:val="00D72908"/>
    <w:rsid w:val="00D730A0"/>
    <w:rsid w:val="00D732DD"/>
    <w:rsid w:val="00D73727"/>
    <w:rsid w:val="00D73A96"/>
    <w:rsid w:val="00D73CD2"/>
    <w:rsid w:val="00D73E35"/>
    <w:rsid w:val="00D74DF4"/>
    <w:rsid w:val="00D7503D"/>
    <w:rsid w:val="00D75B72"/>
    <w:rsid w:val="00D7603E"/>
    <w:rsid w:val="00D76BA7"/>
    <w:rsid w:val="00D76D54"/>
    <w:rsid w:val="00D76D8A"/>
    <w:rsid w:val="00D7717C"/>
    <w:rsid w:val="00D77CD9"/>
    <w:rsid w:val="00D77E77"/>
    <w:rsid w:val="00D807AD"/>
    <w:rsid w:val="00D809D5"/>
    <w:rsid w:val="00D80D4F"/>
    <w:rsid w:val="00D80DE5"/>
    <w:rsid w:val="00D81595"/>
    <w:rsid w:val="00D817B7"/>
    <w:rsid w:val="00D81A02"/>
    <w:rsid w:val="00D81E94"/>
    <w:rsid w:val="00D825D8"/>
    <w:rsid w:val="00D8338D"/>
    <w:rsid w:val="00D838EF"/>
    <w:rsid w:val="00D83D65"/>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95D"/>
    <w:rsid w:val="00D94BA5"/>
    <w:rsid w:val="00D94F12"/>
    <w:rsid w:val="00D951B8"/>
    <w:rsid w:val="00D9545C"/>
    <w:rsid w:val="00D9561D"/>
    <w:rsid w:val="00D95792"/>
    <w:rsid w:val="00D959B6"/>
    <w:rsid w:val="00D95B4A"/>
    <w:rsid w:val="00D95D24"/>
    <w:rsid w:val="00D9613E"/>
    <w:rsid w:val="00D96732"/>
    <w:rsid w:val="00D96AE9"/>
    <w:rsid w:val="00D970F5"/>
    <w:rsid w:val="00D973F1"/>
    <w:rsid w:val="00D97A02"/>
    <w:rsid w:val="00DA0B91"/>
    <w:rsid w:val="00DA0CBA"/>
    <w:rsid w:val="00DA1058"/>
    <w:rsid w:val="00DA1C88"/>
    <w:rsid w:val="00DA23E4"/>
    <w:rsid w:val="00DA33AC"/>
    <w:rsid w:val="00DA3538"/>
    <w:rsid w:val="00DA372F"/>
    <w:rsid w:val="00DA38DD"/>
    <w:rsid w:val="00DA3B48"/>
    <w:rsid w:val="00DA3B9C"/>
    <w:rsid w:val="00DA3ECC"/>
    <w:rsid w:val="00DA52C8"/>
    <w:rsid w:val="00DA5A5D"/>
    <w:rsid w:val="00DA699D"/>
    <w:rsid w:val="00DA6C90"/>
    <w:rsid w:val="00DA73CB"/>
    <w:rsid w:val="00DA77F3"/>
    <w:rsid w:val="00DB0CD9"/>
    <w:rsid w:val="00DB108D"/>
    <w:rsid w:val="00DB1125"/>
    <w:rsid w:val="00DB1801"/>
    <w:rsid w:val="00DB1C8C"/>
    <w:rsid w:val="00DB336A"/>
    <w:rsid w:val="00DB352F"/>
    <w:rsid w:val="00DB379E"/>
    <w:rsid w:val="00DB3FC1"/>
    <w:rsid w:val="00DB414D"/>
    <w:rsid w:val="00DB573B"/>
    <w:rsid w:val="00DB59D5"/>
    <w:rsid w:val="00DB641B"/>
    <w:rsid w:val="00DB6538"/>
    <w:rsid w:val="00DB6856"/>
    <w:rsid w:val="00DB6A11"/>
    <w:rsid w:val="00DB6CCF"/>
    <w:rsid w:val="00DB6D68"/>
    <w:rsid w:val="00DB73E7"/>
    <w:rsid w:val="00DB74CC"/>
    <w:rsid w:val="00DB7652"/>
    <w:rsid w:val="00DB7DD7"/>
    <w:rsid w:val="00DB7E14"/>
    <w:rsid w:val="00DC0034"/>
    <w:rsid w:val="00DC00E6"/>
    <w:rsid w:val="00DC029A"/>
    <w:rsid w:val="00DC03C2"/>
    <w:rsid w:val="00DC153B"/>
    <w:rsid w:val="00DC1684"/>
    <w:rsid w:val="00DC2075"/>
    <w:rsid w:val="00DC24A9"/>
    <w:rsid w:val="00DC27F7"/>
    <w:rsid w:val="00DC3976"/>
    <w:rsid w:val="00DC3EF7"/>
    <w:rsid w:val="00DC438A"/>
    <w:rsid w:val="00DC45E1"/>
    <w:rsid w:val="00DC484C"/>
    <w:rsid w:val="00DC53F3"/>
    <w:rsid w:val="00DC5BE5"/>
    <w:rsid w:val="00DC5D9D"/>
    <w:rsid w:val="00DC6014"/>
    <w:rsid w:val="00DC6971"/>
    <w:rsid w:val="00DC7317"/>
    <w:rsid w:val="00DC7592"/>
    <w:rsid w:val="00DC79D1"/>
    <w:rsid w:val="00DC79DC"/>
    <w:rsid w:val="00DC7B4A"/>
    <w:rsid w:val="00DD0853"/>
    <w:rsid w:val="00DD093D"/>
    <w:rsid w:val="00DD0BC6"/>
    <w:rsid w:val="00DD0C30"/>
    <w:rsid w:val="00DD175A"/>
    <w:rsid w:val="00DD1781"/>
    <w:rsid w:val="00DD1816"/>
    <w:rsid w:val="00DD213F"/>
    <w:rsid w:val="00DD2825"/>
    <w:rsid w:val="00DD2F39"/>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70F5"/>
    <w:rsid w:val="00DD7457"/>
    <w:rsid w:val="00DD7A4C"/>
    <w:rsid w:val="00DD7C2C"/>
    <w:rsid w:val="00DE0046"/>
    <w:rsid w:val="00DE0997"/>
    <w:rsid w:val="00DE0AF2"/>
    <w:rsid w:val="00DE0B20"/>
    <w:rsid w:val="00DE1512"/>
    <w:rsid w:val="00DE1979"/>
    <w:rsid w:val="00DE1C55"/>
    <w:rsid w:val="00DE1EF7"/>
    <w:rsid w:val="00DE20FF"/>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033"/>
    <w:rsid w:val="00DF1788"/>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FC7"/>
    <w:rsid w:val="00DF712A"/>
    <w:rsid w:val="00DF736F"/>
    <w:rsid w:val="00DF740B"/>
    <w:rsid w:val="00DF75D8"/>
    <w:rsid w:val="00E00232"/>
    <w:rsid w:val="00E00262"/>
    <w:rsid w:val="00E0035F"/>
    <w:rsid w:val="00E0046B"/>
    <w:rsid w:val="00E00D09"/>
    <w:rsid w:val="00E00FC0"/>
    <w:rsid w:val="00E00FCB"/>
    <w:rsid w:val="00E0117C"/>
    <w:rsid w:val="00E012E4"/>
    <w:rsid w:val="00E03B29"/>
    <w:rsid w:val="00E04858"/>
    <w:rsid w:val="00E04D07"/>
    <w:rsid w:val="00E04EEC"/>
    <w:rsid w:val="00E050E2"/>
    <w:rsid w:val="00E05AC0"/>
    <w:rsid w:val="00E05D85"/>
    <w:rsid w:val="00E06156"/>
    <w:rsid w:val="00E06340"/>
    <w:rsid w:val="00E0667B"/>
    <w:rsid w:val="00E07925"/>
    <w:rsid w:val="00E07E1F"/>
    <w:rsid w:val="00E07FA2"/>
    <w:rsid w:val="00E10323"/>
    <w:rsid w:val="00E10337"/>
    <w:rsid w:val="00E10414"/>
    <w:rsid w:val="00E107ED"/>
    <w:rsid w:val="00E10853"/>
    <w:rsid w:val="00E108E5"/>
    <w:rsid w:val="00E11A35"/>
    <w:rsid w:val="00E12B7A"/>
    <w:rsid w:val="00E12ED8"/>
    <w:rsid w:val="00E131BE"/>
    <w:rsid w:val="00E13681"/>
    <w:rsid w:val="00E1390E"/>
    <w:rsid w:val="00E14BC5"/>
    <w:rsid w:val="00E15565"/>
    <w:rsid w:val="00E15C91"/>
    <w:rsid w:val="00E16811"/>
    <w:rsid w:val="00E16FF2"/>
    <w:rsid w:val="00E17038"/>
    <w:rsid w:val="00E1764F"/>
    <w:rsid w:val="00E17BBD"/>
    <w:rsid w:val="00E209B7"/>
    <w:rsid w:val="00E20E03"/>
    <w:rsid w:val="00E21184"/>
    <w:rsid w:val="00E212ED"/>
    <w:rsid w:val="00E2138A"/>
    <w:rsid w:val="00E21AC2"/>
    <w:rsid w:val="00E2222B"/>
    <w:rsid w:val="00E22ECB"/>
    <w:rsid w:val="00E22FEE"/>
    <w:rsid w:val="00E23C5E"/>
    <w:rsid w:val="00E23C76"/>
    <w:rsid w:val="00E23CC3"/>
    <w:rsid w:val="00E23EE1"/>
    <w:rsid w:val="00E2415A"/>
    <w:rsid w:val="00E2457A"/>
    <w:rsid w:val="00E245E0"/>
    <w:rsid w:val="00E24681"/>
    <w:rsid w:val="00E24E78"/>
    <w:rsid w:val="00E25940"/>
    <w:rsid w:val="00E26CFA"/>
    <w:rsid w:val="00E26DDF"/>
    <w:rsid w:val="00E26E3E"/>
    <w:rsid w:val="00E279B8"/>
    <w:rsid w:val="00E27ABB"/>
    <w:rsid w:val="00E301F5"/>
    <w:rsid w:val="00E30A2F"/>
    <w:rsid w:val="00E3132B"/>
    <w:rsid w:val="00E3143D"/>
    <w:rsid w:val="00E31B94"/>
    <w:rsid w:val="00E31E00"/>
    <w:rsid w:val="00E31E1C"/>
    <w:rsid w:val="00E3356F"/>
    <w:rsid w:val="00E34505"/>
    <w:rsid w:val="00E34624"/>
    <w:rsid w:val="00E347D4"/>
    <w:rsid w:val="00E34A79"/>
    <w:rsid w:val="00E35018"/>
    <w:rsid w:val="00E353A4"/>
    <w:rsid w:val="00E3606B"/>
    <w:rsid w:val="00E36CF8"/>
    <w:rsid w:val="00E378E8"/>
    <w:rsid w:val="00E40C43"/>
    <w:rsid w:val="00E40F42"/>
    <w:rsid w:val="00E42074"/>
    <w:rsid w:val="00E427D0"/>
    <w:rsid w:val="00E43B8A"/>
    <w:rsid w:val="00E44358"/>
    <w:rsid w:val="00E44555"/>
    <w:rsid w:val="00E447F9"/>
    <w:rsid w:val="00E44952"/>
    <w:rsid w:val="00E45366"/>
    <w:rsid w:val="00E453B6"/>
    <w:rsid w:val="00E459AC"/>
    <w:rsid w:val="00E459E7"/>
    <w:rsid w:val="00E46399"/>
    <w:rsid w:val="00E463E7"/>
    <w:rsid w:val="00E465E3"/>
    <w:rsid w:val="00E46A5B"/>
    <w:rsid w:val="00E47122"/>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3E0E"/>
    <w:rsid w:val="00E54C11"/>
    <w:rsid w:val="00E5550D"/>
    <w:rsid w:val="00E55668"/>
    <w:rsid w:val="00E55CAC"/>
    <w:rsid w:val="00E5608C"/>
    <w:rsid w:val="00E560C7"/>
    <w:rsid w:val="00E563E7"/>
    <w:rsid w:val="00E56E67"/>
    <w:rsid w:val="00E56FB0"/>
    <w:rsid w:val="00E57392"/>
    <w:rsid w:val="00E577A1"/>
    <w:rsid w:val="00E6011E"/>
    <w:rsid w:val="00E60192"/>
    <w:rsid w:val="00E602A8"/>
    <w:rsid w:val="00E602D9"/>
    <w:rsid w:val="00E61453"/>
    <w:rsid w:val="00E62DE5"/>
    <w:rsid w:val="00E62F19"/>
    <w:rsid w:val="00E64E1B"/>
    <w:rsid w:val="00E653E0"/>
    <w:rsid w:val="00E659BD"/>
    <w:rsid w:val="00E65CD0"/>
    <w:rsid w:val="00E6600B"/>
    <w:rsid w:val="00E664D7"/>
    <w:rsid w:val="00E66903"/>
    <w:rsid w:val="00E66BC9"/>
    <w:rsid w:val="00E67422"/>
    <w:rsid w:val="00E67CE0"/>
    <w:rsid w:val="00E67F8E"/>
    <w:rsid w:val="00E70058"/>
    <w:rsid w:val="00E700BD"/>
    <w:rsid w:val="00E706DE"/>
    <w:rsid w:val="00E707B0"/>
    <w:rsid w:val="00E70B85"/>
    <w:rsid w:val="00E70E5A"/>
    <w:rsid w:val="00E71A49"/>
    <w:rsid w:val="00E72354"/>
    <w:rsid w:val="00E727CA"/>
    <w:rsid w:val="00E72F0F"/>
    <w:rsid w:val="00E72F8D"/>
    <w:rsid w:val="00E735AB"/>
    <w:rsid w:val="00E73F5B"/>
    <w:rsid w:val="00E740D7"/>
    <w:rsid w:val="00E747EE"/>
    <w:rsid w:val="00E74957"/>
    <w:rsid w:val="00E74C46"/>
    <w:rsid w:val="00E74C9F"/>
    <w:rsid w:val="00E750B3"/>
    <w:rsid w:val="00E76D76"/>
    <w:rsid w:val="00E77305"/>
    <w:rsid w:val="00E775B1"/>
    <w:rsid w:val="00E776F8"/>
    <w:rsid w:val="00E77BB1"/>
    <w:rsid w:val="00E805A3"/>
    <w:rsid w:val="00E80FD8"/>
    <w:rsid w:val="00E811A5"/>
    <w:rsid w:val="00E81344"/>
    <w:rsid w:val="00E81441"/>
    <w:rsid w:val="00E815E5"/>
    <w:rsid w:val="00E82A05"/>
    <w:rsid w:val="00E82FD4"/>
    <w:rsid w:val="00E8318F"/>
    <w:rsid w:val="00E8361F"/>
    <w:rsid w:val="00E8364E"/>
    <w:rsid w:val="00E8399C"/>
    <w:rsid w:val="00E83B0D"/>
    <w:rsid w:val="00E840B6"/>
    <w:rsid w:val="00E85491"/>
    <w:rsid w:val="00E85645"/>
    <w:rsid w:val="00E86252"/>
    <w:rsid w:val="00E8750D"/>
    <w:rsid w:val="00E87D9B"/>
    <w:rsid w:val="00E90089"/>
    <w:rsid w:val="00E90378"/>
    <w:rsid w:val="00E90641"/>
    <w:rsid w:val="00E910A2"/>
    <w:rsid w:val="00E91720"/>
    <w:rsid w:val="00E91E94"/>
    <w:rsid w:val="00E9227F"/>
    <w:rsid w:val="00E93164"/>
    <w:rsid w:val="00E931C5"/>
    <w:rsid w:val="00E9439C"/>
    <w:rsid w:val="00E94678"/>
    <w:rsid w:val="00E94E57"/>
    <w:rsid w:val="00E963C0"/>
    <w:rsid w:val="00E97B32"/>
    <w:rsid w:val="00EA0553"/>
    <w:rsid w:val="00EA10F0"/>
    <w:rsid w:val="00EA1918"/>
    <w:rsid w:val="00EA1E5A"/>
    <w:rsid w:val="00EA2236"/>
    <w:rsid w:val="00EA2E30"/>
    <w:rsid w:val="00EA31FE"/>
    <w:rsid w:val="00EA34CF"/>
    <w:rsid w:val="00EA41A5"/>
    <w:rsid w:val="00EA4BA2"/>
    <w:rsid w:val="00EA4DCE"/>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4179"/>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545"/>
    <w:rsid w:val="00EC2BCF"/>
    <w:rsid w:val="00EC2C79"/>
    <w:rsid w:val="00EC2DE4"/>
    <w:rsid w:val="00EC3070"/>
    <w:rsid w:val="00EC3245"/>
    <w:rsid w:val="00EC39C5"/>
    <w:rsid w:val="00EC3CC2"/>
    <w:rsid w:val="00EC3E23"/>
    <w:rsid w:val="00EC44FC"/>
    <w:rsid w:val="00EC45C4"/>
    <w:rsid w:val="00EC475D"/>
    <w:rsid w:val="00EC4848"/>
    <w:rsid w:val="00EC4D78"/>
    <w:rsid w:val="00EC5708"/>
    <w:rsid w:val="00EC5A47"/>
    <w:rsid w:val="00EC5F25"/>
    <w:rsid w:val="00EC74DA"/>
    <w:rsid w:val="00EC77BF"/>
    <w:rsid w:val="00EC7906"/>
    <w:rsid w:val="00EC7DF3"/>
    <w:rsid w:val="00ED09A9"/>
    <w:rsid w:val="00ED0C0A"/>
    <w:rsid w:val="00ED2041"/>
    <w:rsid w:val="00ED3549"/>
    <w:rsid w:val="00ED3D59"/>
    <w:rsid w:val="00ED3D88"/>
    <w:rsid w:val="00ED430B"/>
    <w:rsid w:val="00ED535D"/>
    <w:rsid w:val="00ED57F7"/>
    <w:rsid w:val="00ED5CC0"/>
    <w:rsid w:val="00ED6120"/>
    <w:rsid w:val="00ED626F"/>
    <w:rsid w:val="00ED6646"/>
    <w:rsid w:val="00ED73E0"/>
    <w:rsid w:val="00ED74B3"/>
    <w:rsid w:val="00EE0C4F"/>
    <w:rsid w:val="00EE0EC4"/>
    <w:rsid w:val="00EE1303"/>
    <w:rsid w:val="00EE13F0"/>
    <w:rsid w:val="00EE1AB4"/>
    <w:rsid w:val="00EE1BE2"/>
    <w:rsid w:val="00EE21BF"/>
    <w:rsid w:val="00EE29C5"/>
    <w:rsid w:val="00EE2ABA"/>
    <w:rsid w:val="00EE328D"/>
    <w:rsid w:val="00EE3776"/>
    <w:rsid w:val="00EE38B5"/>
    <w:rsid w:val="00EE40AF"/>
    <w:rsid w:val="00EE479B"/>
    <w:rsid w:val="00EE4818"/>
    <w:rsid w:val="00EE4B3D"/>
    <w:rsid w:val="00EE4DB5"/>
    <w:rsid w:val="00EE4FA9"/>
    <w:rsid w:val="00EE510B"/>
    <w:rsid w:val="00EE5614"/>
    <w:rsid w:val="00EE5A9A"/>
    <w:rsid w:val="00EE5D4E"/>
    <w:rsid w:val="00EE6033"/>
    <w:rsid w:val="00EE6115"/>
    <w:rsid w:val="00EE6AE8"/>
    <w:rsid w:val="00EE76D6"/>
    <w:rsid w:val="00EF0341"/>
    <w:rsid w:val="00EF0740"/>
    <w:rsid w:val="00EF09D5"/>
    <w:rsid w:val="00EF0AF0"/>
    <w:rsid w:val="00EF2597"/>
    <w:rsid w:val="00EF2B50"/>
    <w:rsid w:val="00EF3052"/>
    <w:rsid w:val="00EF359B"/>
    <w:rsid w:val="00EF438D"/>
    <w:rsid w:val="00EF4843"/>
    <w:rsid w:val="00EF492B"/>
    <w:rsid w:val="00EF4D56"/>
    <w:rsid w:val="00EF58D4"/>
    <w:rsid w:val="00EF6633"/>
    <w:rsid w:val="00EF6641"/>
    <w:rsid w:val="00EF6CD4"/>
    <w:rsid w:val="00EF6F39"/>
    <w:rsid w:val="00EF730F"/>
    <w:rsid w:val="00EF74F7"/>
    <w:rsid w:val="00EF79DE"/>
    <w:rsid w:val="00EF7A94"/>
    <w:rsid w:val="00EF7BBF"/>
    <w:rsid w:val="00EF7EA8"/>
    <w:rsid w:val="00F0029B"/>
    <w:rsid w:val="00F00A37"/>
    <w:rsid w:val="00F00E8F"/>
    <w:rsid w:val="00F00EED"/>
    <w:rsid w:val="00F01934"/>
    <w:rsid w:val="00F019A9"/>
    <w:rsid w:val="00F0280A"/>
    <w:rsid w:val="00F0284C"/>
    <w:rsid w:val="00F02C44"/>
    <w:rsid w:val="00F034D0"/>
    <w:rsid w:val="00F0378C"/>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0DDF"/>
    <w:rsid w:val="00F10E36"/>
    <w:rsid w:val="00F1104F"/>
    <w:rsid w:val="00F11438"/>
    <w:rsid w:val="00F117D2"/>
    <w:rsid w:val="00F117DC"/>
    <w:rsid w:val="00F12238"/>
    <w:rsid w:val="00F12490"/>
    <w:rsid w:val="00F1353A"/>
    <w:rsid w:val="00F135ED"/>
    <w:rsid w:val="00F13660"/>
    <w:rsid w:val="00F136EB"/>
    <w:rsid w:val="00F13A88"/>
    <w:rsid w:val="00F13C06"/>
    <w:rsid w:val="00F147DA"/>
    <w:rsid w:val="00F14DCC"/>
    <w:rsid w:val="00F14FE0"/>
    <w:rsid w:val="00F15022"/>
    <w:rsid w:val="00F154E4"/>
    <w:rsid w:val="00F158F8"/>
    <w:rsid w:val="00F16117"/>
    <w:rsid w:val="00F1615C"/>
    <w:rsid w:val="00F162FA"/>
    <w:rsid w:val="00F166BC"/>
    <w:rsid w:val="00F20409"/>
    <w:rsid w:val="00F20C07"/>
    <w:rsid w:val="00F20E4E"/>
    <w:rsid w:val="00F210DA"/>
    <w:rsid w:val="00F21287"/>
    <w:rsid w:val="00F21DED"/>
    <w:rsid w:val="00F223C9"/>
    <w:rsid w:val="00F223EE"/>
    <w:rsid w:val="00F226C1"/>
    <w:rsid w:val="00F235F6"/>
    <w:rsid w:val="00F2382F"/>
    <w:rsid w:val="00F23AB0"/>
    <w:rsid w:val="00F23FBB"/>
    <w:rsid w:val="00F240F0"/>
    <w:rsid w:val="00F24424"/>
    <w:rsid w:val="00F24A99"/>
    <w:rsid w:val="00F24D0F"/>
    <w:rsid w:val="00F24EA8"/>
    <w:rsid w:val="00F24EF7"/>
    <w:rsid w:val="00F26DA6"/>
    <w:rsid w:val="00F26F51"/>
    <w:rsid w:val="00F27039"/>
    <w:rsid w:val="00F2737C"/>
    <w:rsid w:val="00F2763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4E4"/>
    <w:rsid w:val="00F40D8C"/>
    <w:rsid w:val="00F40DB2"/>
    <w:rsid w:val="00F40EB0"/>
    <w:rsid w:val="00F4135D"/>
    <w:rsid w:val="00F41696"/>
    <w:rsid w:val="00F41E3F"/>
    <w:rsid w:val="00F41F11"/>
    <w:rsid w:val="00F42111"/>
    <w:rsid w:val="00F42827"/>
    <w:rsid w:val="00F4296B"/>
    <w:rsid w:val="00F42A3C"/>
    <w:rsid w:val="00F42C22"/>
    <w:rsid w:val="00F42C2F"/>
    <w:rsid w:val="00F42C56"/>
    <w:rsid w:val="00F43434"/>
    <w:rsid w:val="00F435F5"/>
    <w:rsid w:val="00F436D9"/>
    <w:rsid w:val="00F44328"/>
    <w:rsid w:val="00F449DE"/>
    <w:rsid w:val="00F44A21"/>
    <w:rsid w:val="00F44EFE"/>
    <w:rsid w:val="00F45155"/>
    <w:rsid w:val="00F45A19"/>
    <w:rsid w:val="00F4609B"/>
    <w:rsid w:val="00F46386"/>
    <w:rsid w:val="00F46AF2"/>
    <w:rsid w:val="00F46B2E"/>
    <w:rsid w:val="00F46D9C"/>
    <w:rsid w:val="00F46ED5"/>
    <w:rsid w:val="00F47261"/>
    <w:rsid w:val="00F478B1"/>
    <w:rsid w:val="00F500CB"/>
    <w:rsid w:val="00F507BC"/>
    <w:rsid w:val="00F50F4F"/>
    <w:rsid w:val="00F5118F"/>
    <w:rsid w:val="00F51A07"/>
    <w:rsid w:val="00F521BB"/>
    <w:rsid w:val="00F523C1"/>
    <w:rsid w:val="00F52646"/>
    <w:rsid w:val="00F52833"/>
    <w:rsid w:val="00F53CC1"/>
    <w:rsid w:val="00F54562"/>
    <w:rsid w:val="00F54711"/>
    <w:rsid w:val="00F54B71"/>
    <w:rsid w:val="00F550F9"/>
    <w:rsid w:val="00F55CDF"/>
    <w:rsid w:val="00F5612A"/>
    <w:rsid w:val="00F565C4"/>
    <w:rsid w:val="00F570FA"/>
    <w:rsid w:val="00F57429"/>
    <w:rsid w:val="00F57B36"/>
    <w:rsid w:val="00F61626"/>
    <w:rsid w:val="00F61628"/>
    <w:rsid w:val="00F6196F"/>
    <w:rsid w:val="00F62BAB"/>
    <w:rsid w:val="00F63136"/>
    <w:rsid w:val="00F6339A"/>
    <w:rsid w:val="00F63A42"/>
    <w:rsid w:val="00F63A97"/>
    <w:rsid w:val="00F6402D"/>
    <w:rsid w:val="00F64588"/>
    <w:rsid w:val="00F65334"/>
    <w:rsid w:val="00F65361"/>
    <w:rsid w:val="00F653E3"/>
    <w:rsid w:val="00F65492"/>
    <w:rsid w:val="00F658B1"/>
    <w:rsid w:val="00F665BE"/>
    <w:rsid w:val="00F6666D"/>
    <w:rsid w:val="00F66672"/>
    <w:rsid w:val="00F6696B"/>
    <w:rsid w:val="00F66EAF"/>
    <w:rsid w:val="00F670ED"/>
    <w:rsid w:val="00F676F2"/>
    <w:rsid w:val="00F67B4A"/>
    <w:rsid w:val="00F67D99"/>
    <w:rsid w:val="00F67E1B"/>
    <w:rsid w:val="00F70296"/>
    <w:rsid w:val="00F704F1"/>
    <w:rsid w:val="00F7090B"/>
    <w:rsid w:val="00F70A1B"/>
    <w:rsid w:val="00F71154"/>
    <w:rsid w:val="00F713BC"/>
    <w:rsid w:val="00F722D0"/>
    <w:rsid w:val="00F729D5"/>
    <w:rsid w:val="00F73567"/>
    <w:rsid w:val="00F73ECF"/>
    <w:rsid w:val="00F748A5"/>
    <w:rsid w:val="00F75B19"/>
    <w:rsid w:val="00F75BCD"/>
    <w:rsid w:val="00F766C0"/>
    <w:rsid w:val="00F76BA5"/>
    <w:rsid w:val="00F76DBD"/>
    <w:rsid w:val="00F77D21"/>
    <w:rsid w:val="00F77F2D"/>
    <w:rsid w:val="00F801AB"/>
    <w:rsid w:val="00F8036A"/>
    <w:rsid w:val="00F80D01"/>
    <w:rsid w:val="00F813D8"/>
    <w:rsid w:val="00F81F98"/>
    <w:rsid w:val="00F828F8"/>
    <w:rsid w:val="00F82B34"/>
    <w:rsid w:val="00F830D8"/>
    <w:rsid w:val="00F83D7C"/>
    <w:rsid w:val="00F84903"/>
    <w:rsid w:val="00F84A48"/>
    <w:rsid w:val="00F85523"/>
    <w:rsid w:val="00F85D3F"/>
    <w:rsid w:val="00F86671"/>
    <w:rsid w:val="00F86C81"/>
    <w:rsid w:val="00F87D2A"/>
    <w:rsid w:val="00F87F28"/>
    <w:rsid w:val="00F902C5"/>
    <w:rsid w:val="00F90619"/>
    <w:rsid w:val="00F90E9E"/>
    <w:rsid w:val="00F919A8"/>
    <w:rsid w:val="00F9285B"/>
    <w:rsid w:val="00F92C2D"/>
    <w:rsid w:val="00F92D40"/>
    <w:rsid w:val="00F935DB"/>
    <w:rsid w:val="00F93609"/>
    <w:rsid w:val="00F93968"/>
    <w:rsid w:val="00F93FED"/>
    <w:rsid w:val="00F94693"/>
    <w:rsid w:val="00F94E52"/>
    <w:rsid w:val="00F959D8"/>
    <w:rsid w:val="00F959F9"/>
    <w:rsid w:val="00F95B9E"/>
    <w:rsid w:val="00F95EFA"/>
    <w:rsid w:val="00F96A49"/>
    <w:rsid w:val="00F96A78"/>
    <w:rsid w:val="00F96A7C"/>
    <w:rsid w:val="00F96B6E"/>
    <w:rsid w:val="00F97225"/>
    <w:rsid w:val="00F9795C"/>
    <w:rsid w:val="00F97A9C"/>
    <w:rsid w:val="00F97C2A"/>
    <w:rsid w:val="00F97C42"/>
    <w:rsid w:val="00F97CEC"/>
    <w:rsid w:val="00FA0214"/>
    <w:rsid w:val="00FA07BC"/>
    <w:rsid w:val="00FA0B94"/>
    <w:rsid w:val="00FA117A"/>
    <w:rsid w:val="00FA29EB"/>
    <w:rsid w:val="00FA2ADB"/>
    <w:rsid w:val="00FA2B44"/>
    <w:rsid w:val="00FA2F1B"/>
    <w:rsid w:val="00FA3257"/>
    <w:rsid w:val="00FA326C"/>
    <w:rsid w:val="00FA3555"/>
    <w:rsid w:val="00FA3737"/>
    <w:rsid w:val="00FA3C30"/>
    <w:rsid w:val="00FA3C56"/>
    <w:rsid w:val="00FA4910"/>
    <w:rsid w:val="00FA4A4F"/>
    <w:rsid w:val="00FA4B51"/>
    <w:rsid w:val="00FA513F"/>
    <w:rsid w:val="00FA517B"/>
    <w:rsid w:val="00FA5FEC"/>
    <w:rsid w:val="00FA6C50"/>
    <w:rsid w:val="00FA73A6"/>
    <w:rsid w:val="00FA7903"/>
    <w:rsid w:val="00FA7D39"/>
    <w:rsid w:val="00FB02DA"/>
    <w:rsid w:val="00FB070C"/>
    <w:rsid w:val="00FB0818"/>
    <w:rsid w:val="00FB1256"/>
    <w:rsid w:val="00FB1829"/>
    <w:rsid w:val="00FB2EE4"/>
    <w:rsid w:val="00FB2F35"/>
    <w:rsid w:val="00FB30CA"/>
    <w:rsid w:val="00FB33B6"/>
    <w:rsid w:val="00FB39A2"/>
    <w:rsid w:val="00FB3A5D"/>
    <w:rsid w:val="00FB408E"/>
    <w:rsid w:val="00FB4A69"/>
    <w:rsid w:val="00FB55FC"/>
    <w:rsid w:val="00FB562D"/>
    <w:rsid w:val="00FB610F"/>
    <w:rsid w:val="00FB6157"/>
    <w:rsid w:val="00FB67F5"/>
    <w:rsid w:val="00FB6B7D"/>
    <w:rsid w:val="00FB7339"/>
    <w:rsid w:val="00FB74DA"/>
    <w:rsid w:val="00FB7753"/>
    <w:rsid w:val="00FB7AC9"/>
    <w:rsid w:val="00FC01DC"/>
    <w:rsid w:val="00FC0394"/>
    <w:rsid w:val="00FC0531"/>
    <w:rsid w:val="00FC083F"/>
    <w:rsid w:val="00FC0BEF"/>
    <w:rsid w:val="00FC0D44"/>
    <w:rsid w:val="00FC0E4A"/>
    <w:rsid w:val="00FC1A3F"/>
    <w:rsid w:val="00FC1B6A"/>
    <w:rsid w:val="00FC1BC8"/>
    <w:rsid w:val="00FC1F3D"/>
    <w:rsid w:val="00FC2EDB"/>
    <w:rsid w:val="00FC30A4"/>
    <w:rsid w:val="00FC3AA9"/>
    <w:rsid w:val="00FC3E01"/>
    <w:rsid w:val="00FC3F74"/>
    <w:rsid w:val="00FC4133"/>
    <w:rsid w:val="00FC49F4"/>
    <w:rsid w:val="00FC5762"/>
    <w:rsid w:val="00FC5AAF"/>
    <w:rsid w:val="00FC5D2C"/>
    <w:rsid w:val="00FC5E5D"/>
    <w:rsid w:val="00FC6ACC"/>
    <w:rsid w:val="00FC738E"/>
    <w:rsid w:val="00FD0048"/>
    <w:rsid w:val="00FD01FC"/>
    <w:rsid w:val="00FD0598"/>
    <w:rsid w:val="00FD14A1"/>
    <w:rsid w:val="00FD1917"/>
    <w:rsid w:val="00FD1CEC"/>
    <w:rsid w:val="00FD1E1F"/>
    <w:rsid w:val="00FD21DE"/>
    <w:rsid w:val="00FD3BF3"/>
    <w:rsid w:val="00FD4659"/>
    <w:rsid w:val="00FD55B8"/>
    <w:rsid w:val="00FD5AC2"/>
    <w:rsid w:val="00FD677C"/>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CA"/>
    <w:rsid w:val="00FE361B"/>
    <w:rsid w:val="00FE4558"/>
    <w:rsid w:val="00FE4831"/>
    <w:rsid w:val="00FE4B80"/>
    <w:rsid w:val="00FE4B96"/>
    <w:rsid w:val="00FE4BF3"/>
    <w:rsid w:val="00FE50AA"/>
    <w:rsid w:val="00FE59C9"/>
    <w:rsid w:val="00FE5C6F"/>
    <w:rsid w:val="00FE6103"/>
    <w:rsid w:val="00FE65C3"/>
    <w:rsid w:val="00FE6637"/>
    <w:rsid w:val="00FE675F"/>
    <w:rsid w:val="00FE768F"/>
    <w:rsid w:val="00FE7C72"/>
    <w:rsid w:val="00FE7FA3"/>
    <w:rsid w:val="00FF04CC"/>
    <w:rsid w:val="00FF081F"/>
    <w:rsid w:val="00FF105B"/>
    <w:rsid w:val="00FF13BE"/>
    <w:rsid w:val="00FF15E9"/>
    <w:rsid w:val="00FF1BEA"/>
    <w:rsid w:val="00FF1DFB"/>
    <w:rsid w:val="00FF1F3D"/>
    <w:rsid w:val="00FF2141"/>
    <w:rsid w:val="00FF2216"/>
    <w:rsid w:val="00FF24B5"/>
    <w:rsid w:val="00FF2C8C"/>
    <w:rsid w:val="00FF3D94"/>
    <w:rsid w:val="00FF3F6F"/>
    <w:rsid w:val="00FF4053"/>
    <w:rsid w:val="00FF4624"/>
    <w:rsid w:val="00FF530F"/>
    <w:rsid w:val="00FF5315"/>
    <w:rsid w:val="00FF5957"/>
    <w:rsid w:val="00FF5C9C"/>
    <w:rsid w:val="00FF6524"/>
    <w:rsid w:val="00FF6795"/>
    <w:rsid w:val="00FF67A7"/>
    <w:rsid w:val="00FF6F38"/>
    <w:rsid w:val="00FF70EA"/>
    <w:rsid w:val="00FF724A"/>
    <w:rsid w:val="00FF7841"/>
    <w:rsid w:val="749F331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5CB71"/>
  <w15:docId w15:val="{459AEC1B-A276-43E3-8DBB-ACF5051B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lsdException w:name="toc 2" w:semiHidden="1" w:uiPriority="0"/>
    <w:lsdException w:name="toc 3" w:semiHidden="1" w:uiPriority="0"/>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iPriority="0"/>
    <w:lsdException w:name="footer" w:qFormat="1"/>
    <w:lsdException w:name="index heading" w:uiPriority="0"/>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uiPriority="0"/>
    <w:lsdException w:name="line number" w:semiHidden="1" w:uiPriority="0" w:unhideWhenUsed="1"/>
    <w:lsdException w:name="page number" w:uiPriority="0"/>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uiPriority="0"/>
    <w:lsdException w:name="Body Text Indent"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uiPriority="0"/>
    <w:lsdException w:name="Body Text 3" w:uiPriority="0" w:qFormat="1"/>
    <w:lsdException w:name="Body Text Indent 2" w:uiPriority="0" w:qFormat="1"/>
    <w:lsdException w:name="Body Text Indent 3" w:uiPriority="0"/>
    <w:lsdException w:name="Block Text" w:uiPriority="0"/>
    <w:lsdException w:name="Strong" w:uiPriority="22" w:qFormat="1"/>
    <w:lsdException w:name="Emphasis" w:uiPriority="0" w:qFormat="1"/>
    <w:lsdException w:name="Document Map" w:semiHidden="1" w:uiPriority="0"/>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Titre10">
    <w:name w:val="heading 1"/>
    <w:basedOn w:val="Normal"/>
    <w:next w:val="Normal"/>
    <w:link w:val="Titre1Car"/>
    <w:qFormat/>
    <w:pPr>
      <w:keepNext/>
      <w:tabs>
        <w:tab w:val="left" w:pos="3686"/>
      </w:tabs>
      <w:outlineLvl w:val="0"/>
    </w:pPr>
    <w:rPr>
      <w:b/>
      <w:snapToGrid w:val="0"/>
      <w:sz w:val="20"/>
      <w:szCs w:val="20"/>
    </w:rPr>
  </w:style>
  <w:style w:type="paragraph" w:styleId="Titre2">
    <w:name w:val="heading 2"/>
    <w:basedOn w:val="Normal"/>
    <w:next w:val="Normal"/>
    <w:link w:val="Titre2Car"/>
    <w:qFormat/>
    <w:pPr>
      <w:keepNext/>
      <w:jc w:val="center"/>
      <w:outlineLvl w:val="1"/>
    </w:pPr>
    <w:rPr>
      <w:b/>
      <w:snapToGrid w:val="0"/>
      <w:sz w:val="28"/>
      <w:szCs w:val="20"/>
      <w:u w:val="single"/>
    </w:rPr>
  </w:style>
  <w:style w:type="paragraph" w:styleId="Titre3">
    <w:name w:val="heading 3"/>
    <w:basedOn w:val="Normal"/>
    <w:next w:val="Normal"/>
    <w:link w:val="Titre3Car"/>
    <w:qFormat/>
    <w:pPr>
      <w:keepNext/>
      <w:jc w:val="center"/>
      <w:outlineLvl w:val="2"/>
    </w:pPr>
    <w:rPr>
      <w:b/>
      <w:sz w:val="96"/>
      <w:bdr w:val="single" w:sz="48" w:space="0" w:color="auto"/>
    </w:rPr>
  </w:style>
  <w:style w:type="paragraph" w:styleId="Titre4">
    <w:name w:val="heading 4"/>
    <w:basedOn w:val="Normal"/>
    <w:next w:val="Normal"/>
    <w:link w:val="Titre4Car"/>
    <w:qFormat/>
    <w:pPr>
      <w:keepNext/>
      <w:ind w:left="708"/>
      <w:jc w:val="both"/>
      <w:outlineLvl w:val="3"/>
    </w:pPr>
    <w:rPr>
      <w:b/>
      <w:snapToGrid w:val="0"/>
      <w:szCs w:val="20"/>
    </w:rPr>
  </w:style>
  <w:style w:type="paragraph" w:styleId="Titre5">
    <w:name w:val="heading 5"/>
    <w:basedOn w:val="Normal"/>
    <w:next w:val="Normal"/>
    <w:link w:val="Titre5Car"/>
    <w:qFormat/>
    <w:pPr>
      <w:keepNext/>
      <w:jc w:val="center"/>
      <w:outlineLvl w:val="4"/>
    </w:pPr>
    <w:rPr>
      <w:b/>
      <w:snapToGrid w:val="0"/>
      <w:sz w:val="36"/>
      <w:szCs w:val="20"/>
    </w:rPr>
  </w:style>
  <w:style w:type="paragraph" w:styleId="Titre6">
    <w:name w:val="heading 6"/>
    <w:basedOn w:val="Normal"/>
    <w:next w:val="Normal"/>
    <w:link w:val="Titre6Car"/>
    <w:qFormat/>
    <w:pPr>
      <w:keepNext/>
      <w:jc w:val="center"/>
      <w:outlineLvl w:val="5"/>
    </w:pPr>
    <w:rPr>
      <w:b/>
      <w:snapToGrid w:val="0"/>
      <w:sz w:val="32"/>
      <w:szCs w:val="20"/>
      <w:u w:val="single"/>
    </w:rPr>
  </w:style>
  <w:style w:type="paragraph" w:styleId="Titre7">
    <w:name w:val="heading 7"/>
    <w:basedOn w:val="Normal"/>
    <w:next w:val="Normal"/>
    <w:link w:val="Titre7Car"/>
    <w:qFormat/>
    <w:pPr>
      <w:keepNext/>
      <w:jc w:val="center"/>
      <w:outlineLvl w:val="6"/>
    </w:pPr>
    <w:rPr>
      <w:rFonts w:ascii="Arial" w:hAnsi="Arial"/>
      <w:b/>
      <w:snapToGrid w:val="0"/>
      <w:color w:val="000000"/>
      <w:szCs w:val="20"/>
    </w:rPr>
  </w:style>
  <w:style w:type="paragraph" w:styleId="Titre8">
    <w:name w:val="heading 8"/>
    <w:basedOn w:val="Normal"/>
    <w:next w:val="Normal"/>
    <w:link w:val="Titre8Car"/>
    <w:qFormat/>
    <w:pPr>
      <w:keepNext/>
      <w:jc w:val="center"/>
      <w:outlineLvl w:val="7"/>
    </w:pPr>
    <w:rPr>
      <w:snapToGrid w:val="0"/>
      <w:szCs w:val="20"/>
    </w:rPr>
  </w:style>
  <w:style w:type="paragraph" w:styleId="Titre9">
    <w:name w:val="heading 9"/>
    <w:basedOn w:val="Normal"/>
    <w:next w:val="Normal"/>
    <w:link w:val="Titre9Car"/>
    <w:qFormat/>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FF"/>
      <w:u w:val="single"/>
    </w:rPr>
  </w:style>
  <w:style w:type="character" w:styleId="lev">
    <w:name w:val="Strong"/>
    <w:uiPriority w:val="22"/>
    <w:qFormat/>
    <w:rPr>
      <w:b/>
      <w:bCs/>
    </w:rPr>
  </w:style>
  <w:style w:type="character" w:styleId="Marquedecommentaire">
    <w:name w:val="annotation reference"/>
    <w:rPr>
      <w:sz w:val="16"/>
      <w:szCs w:val="16"/>
    </w:rPr>
  </w:style>
  <w:style w:type="character" w:styleId="Numrodepage">
    <w:name w:val="page number"/>
    <w:basedOn w:val="Policepardfaut"/>
  </w:style>
  <w:style w:type="character" w:styleId="Lienhypertextesuivivisit">
    <w:name w:val="FollowedHyperlink"/>
    <w:uiPriority w:val="99"/>
    <w:rPr>
      <w:color w:val="800080"/>
      <w:u w:val="single"/>
    </w:rPr>
  </w:style>
  <w:style w:type="paragraph" w:styleId="Explorateurdedocuments">
    <w:name w:val="Document Map"/>
    <w:basedOn w:val="Normal"/>
    <w:link w:val="ExplorateurdedocumentsCar"/>
    <w:semiHidden/>
    <w:pPr>
      <w:shd w:val="clear" w:color="auto" w:fill="000080"/>
    </w:pPr>
    <w:rPr>
      <w:rFonts w:ascii="Tahoma" w:hAnsi="Tahoma"/>
      <w:sz w:val="20"/>
      <w:szCs w:val="20"/>
    </w:rPr>
  </w:style>
  <w:style w:type="paragraph" w:styleId="Sous-titre">
    <w:name w:val="Subtitle"/>
    <w:basedOn w:val="Normal"/>
    <w:link w:val="Sous-titreCar"/>
    <w:qFormat/>
    <w:pPr>
      <w:autoSpaceDE w:val="0"/>
      <w:autoSpaceDN w:val="0"/>
    </w:pPr>
    <w:rPr>
      <w:lang w:val="fr-BE"/>
    </w:rPr>
  </w:style>
  <w:style w:type="paragraph" w:styleId="PrformatHTML">
    <w:name w:val="HTML Preformatted"/>
    <w:basedOn w:val="Normal"/>
    <w:link w:val="PrformatHTMLCar"/>
    <w:semiHidden/>
    <w:unhideWhenUsed/>
    <w:rPr>
      <w:rFonts w:ascii="Courier New" w:hAnsi="Courier New"/>
      <w:sz w:val="20"/>
      <w:szCs w:val="20"/>
      <w:lang w:val="zh-CN" w:eastAsia="zh-CN"/>
    </w:rPr>
  </w:style>
  <w:style w:type="paragraph" w:styleId="Notedebasdepage">
    <w:name w:val="footnote text"/>
    <w:basedOn w:val="Normal"/>
    <w:link w:val="NotedebasdepageCar"/>
    <w:semiHidden/>
    <w:rPr>
      <w:sz w:val="20"/>
      <w:szCs w:val="20"/>
    </w:rPr>
  </w:style>
  <w:style w:type="paragraph" w:styleId="Objetducommentaire">
    <w:name w:val="annotation subject"/>
    <w:basedOn w:val="Commentaire"/>
    <w:next w:val="Commentaire"/>
    <w:link w:val="ObjetducommentaireCar"/>
    <w:semiHidden/>
    <w:rPr>
      <w:b/>
      <w:bCs/>
    </w:rPr>
  </w:style>
  <w:style w:type="paragraph" w:styleId="Commentaire">
    <w:name w:val="annotation text"/>
    <w:basedOn w:val="Normal"/>
    <w:link w:val="CommentaireCar"/>
    <w:semiHidden/>
    <w:rPr>
      <w:sz w:val="20"/>
      <w:szCs w:val="20"/>
    </w:rPr>
  </w:style>
  <w:style w:type="paragraph" w:styleId="Retraitcorpsdetexte">
    <w:name w:val="Body Text Indent"/>
    <w:basedOn w:val="Normal"/>
    <w:link w:val="RetraitcorpsdetexteCar"/>
    <w:pPr>
      <w:jc w:val="both"/>
    </w:pPr>
    <w:rPr>
      <w:snapToGrid w:val="0"/>
      <w:szCs w:val="20"/>
    </w:rPr>
  </w:style>
  <w:style w:type="paragraph" w:styleId="Normalcentr">
    <w:name w:val="Block Text"/>
    <w:basedOn w:val="Normal"/>
    <w:pPr>
      <w:tabs>
        <w:tab w:val="left" w:pos="1134"/>
      </w:tabs>
      <w:ind w:left="1134" w:right="1701"/>
      <w:jc w:val="center"/>
    </w:pPr>
    <w:rPr>
      <w:sz w:val="20"/>
      <w:szCs w:val="20"/>
    </w:rPr>
  </w:style>
  <w:style w:type="paragraph" w:styleId="Corpsdetexte3">
    <w:name w:val="Body Text 3"/>
    <w:basedOn w:val="Normal"/>
    <w:link w:val="Corpsdetexte3Car"/>
    <w:qFormat/>
    <w:pPr>
      <w:tabs>
        <w:tab w:val="left" w:pos="3686"/>
      </w:tabs>
    </w:pPr>
    <w:rPr>
      <w:b/>
      <w:snapToGrid w:val="0"/>
      <w:sz w:val="20"/>
      <w:szCs w:val="20"/>
    </w:rPr>
  </w:style>
  <w:style w:type="paragraph" w:styleId="Lgende">
    <w:name w:val="caption"/>
    <w:basedOn w:val="Normal"/>
    <w:next w:val="Normal"/>
    <w:qFormat/>
    <w:pPr>
      <w:jc w:val="both"/>
    </w:pPr>
    <w:rPr>
      <w:rFonts w:ascii="Comic Sans MS" w:hAnsi="Comic Sans MS" w:cs="Arial"/>
      <w:b/>
      <w:bCs/>
      <w:sz w:val="20"/>
      <w:szCs w:val="20"/>
      <w:u w:val="single"/>
    </w:rPr>
  </w:style>
  <w:style w:type="paragraph" w:styleId="Index1">
    <w:name w:val="index 1"/>
    <w:basedOn w:val="Normal"/>
    <w:next w:val="Normal"/>
    <w:pPr>
      <w:ind w:left="240" w:hanging="240"/>
    </w:pPr>
  </w:style>
  <w:style w:type="paragraph" w:styleId="Retraitcorpsdetexte3">
    <w:name w:val="Body Text Indent 3"/>
    <w:basedOn w:val="Normal"/>
    <w:link w:val="Retraitcorpsdetexte3Car"/>
    <w:pPr>
      <w:ind w:left="348"/>
      <w:jc w:val="center"/>
    </w:pPr>
    <w:rPr>
      <w:rFonts w:ascii="Comic Sans MS" w:hAnsi="Comic Sans MS"/>
      <w:snapToGrid w:val="0"/>
      <w:sz w:val="36"/>
      <w:szCs w:val="20"/>
    </w:rPr>
  </w:style>
  <w:style w:type="paragraph" w:styleId="Corpsdetexte">
    <w:name w:val="Body Text"/>
    <w:basedOn w:val="Normal"/>
    <w:link w:val="CorpsdetexteCar"/>
    <w:rPr>
      <w:snapToGrid w:val="0"/>
      <w:sz w:val="28"/>
      <w:szCs w:val="20"/>
    </w:rPr>
  </w:style>
  <w:style w:type="paragraph" w:styleId="Textedebulles">
    <w:name w:val="Balloon Text"/>
    <w:basedOn w:val="Normal"/>
    <w:link w:val="TextedebullesCar"/>
    <w:uiPriority w:val="99"/>
    <w:rPr>
      <w:rFonts w:ascii="Tahoma" w:hAnsi="Tahoma" w:cs="Tahoma"/>
      <w:sz w:val="16"/>
      <w:szCs w:val="16"/>
    </w:rPr>
  </w:style>
  <w:style w:type="paragraph" w:styleId="Retraitcorpsdetexte2">
    <w:name w:val="Body Text Indent 2"/>
    <w:basedOn w:val="Normal"/>
    <w:link w:val="Retraitcorpsdetexte2Car"/>
    <w:qFormat/>
    <w:pPr>
      <w:ind w:left="348"/>
      <w:jc w:val="center"/>
    </w:pPr>
    <w:rPr>
      <w:rFonts w:ascii="Arial" w:hAnsi="Arial"/>
      <w:bCs/>
      <w:snapToGrid w:val="0"/>
      <w:sz w:val="28"/>
      <w:szCs w:val="20"/>
    </w:rPr>
  </w:style>
  <w:style w:type="paragraph" w:styleId="Corpsdetexte2">
    <w:name w:val="Body Text 2"/>
    <w:basedOn w:val="Normal"/>
    <w:link w:val="Corpsdetexte2Car"/>
    <w:pPr>
      <w:jc w:val="both"/>
    </w:pPr>
    <w:rPr>
      <w:snapToGrid w:val="0"/>
      <w:szCs w:val="20"/>
    </w:rPr>
  </w:style>
  <w:style w:type="paragraph" w:styleId="TM3">
    <w:name w:val="toc 3"/>
    <w:basedOn w:val="Normal"/>
    <w:next w:val="Normal"/>
    <w:semiHidden/>
    <w:pPr>
      <w:tabs>
        <w:tab w:val="left" w:pos="720"/>
        <w:tab w:val="right" w:leader="underscore" w:pos="8280"/>
      </w:tabs>
      <w:ind w:left="1200" w:hanging="840"/>
    </w:pPr>
    <w:rPr>
      <w:rFonts w:ascii="Tahoma" w:hAnsi="Tahoma" w:cs="Tahoma"/>
      <w:sz w:val="2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rPr>
  </w:style>
  <w:style w:type="paragraph" w:styleId="Pieddepage">
    <w:name w:val="footer"/>
    <w:basedOn w:val="Normal"/>
    <w:link w:val="PieddepageCar"/>
    <w:uiPriority w:val="99"/>
    <w:qFormat/>
    <w:pPr>
      <w:tabs>
        <w:tab w:val="center" w:pos="4819"/>
        <w:tab w:val="right" w:pos="9071"/>
      </w:tabs>
    </w:pPr>
    <w:rPr>
      <w:snapToGrid w:val="0"/>
      <w:sz w:val="20"/>
      <w:szCs w:val="20"/>
    </w:rPr>
  </w:style>
  <w:style w:type="paragraph" w:styleId="En-tte">
    <w:name w:val="header"/>
    <w:basedOn w:val="Normal"/>
    <w:link w:val="En-tteCar"/>
    <w:uiPriority w:val="99"/>
    <w:pPr>
      <w:tabs>
        <w:tab w:val="center" w:pos="4819"/>
        <w:tab w:val="right" w:pos="9071"/>
      </w:tabs>
    </w:pPr>
    <w:rPr>
      <w:snapToGrid w:val="0"/>
      <w:sz w:val="20"/>
      <w:szCs w:val="20"/>
    </w:rPr>
  </w:style>
  <w:style w:type="paragraph" w:styleId="Titreindex">
    <w:name w:val="index heading"/>
    <w:basedOn w:val="Normal"/>
    <w:next w:val="Index1"/>
  </w:style>
  <w:style w:type="paragraph" w:styleId="TM2">
    <w:name w:val="toc 2"/>
    <w:basedOn w:val="Normal"/>
    <w:next w:val="Normal"/>
    <w:semiHidden/>
    <w:pPr>
      <w:spacing w:before="120"/>
      <w:ind w:left="240"/>
    </w:pPr>
    <w:rPr>
      <w:b/>
      <w:sz w:val="22"/>
      <w:u w:val="single"/>
    </w:rPr>
  </w:style>
  <w:style w:type="paragraph" w:styleId="Retraitnormal">
    <w:name w:val="Normal Indent"/>
    <w:basedOn w:val="Normal"/>
    <w:pPr>
      <w:autoSpaceDE w:val="0"/>
      <w:autoSpaceDN w:val="0"/>
      <w:ind w:left="708"/>
    </w:pPr>
    <w:rPr>
      <w:rFonts w:ascii="TmsNewRmn (IBM4029)" w:hAnsi="TmsNewRmn (IBM4029)"/>
      <w:sz w:val="20"/>
      <w:szCs w:val="20"/>
      <w:lang w:val="fr-CA"/>
    </w:rPr>
  </w:style>
  <w:style w:type="paragraph" w:styleId="Titre">
    <w:name w:val="Title"/>
    <w:basedOn w:val="Normal"/>
    <w:link w:val="TitreCar"/>
    <w:qFormat/>
    <w:pPr>
      <w:jc w:val="center"/>
    </w:pPr>
    <w:rPr>
      <w:b/>
      <w:sz w:val="44"/>
      <w:szCs w:val="20"/>
      <w:u w:val="single"/>
    </w:rPr>
  </w:style>
  <w:style w:type="paragraph" w:styleId="TM1">
    <w:name w:val="toc 1"/>
    <w:basedOn w:val="Normal"/>
    <w:next w:val="Normal"/>
    <w:semiHidden/>
    <w:rPr>
      <w:rFonts w:ascii="Comic Sans MS" w:hAnsi="Comic Sans MS"/>
      <w:b/>
      <w:bCs/>
      <w:szCs w:val="20"/>
    </w:rPr>
  </w:style>
  <w:style w:type="paragraph" w:customStyle="1" w:styleId="CarCarCarCarCarCarCarCarCarCar">
    <w:name w:val="Car Car Car Car Car Car Car Car Car Car"/>
    <w:basedOn w:val="Normal"/>
    <w:pPr>
      <w:spacing w:after="160" w:line="240" w:lineRule="exact"/>
    </w:pPr>
    <w:rPr>
      <w:rFonts w:ascii="Verdana" w:hAnsi="Verdana"/>
      <w:sz w:val="20"/>
      <w:szCs w:val="20"/>
      <w:lang w:val="en-US" w:eastAsia="en-US"/>
    </w:rPr>
  </w:style>
  <w:style w:type="paragraph" w:customStyle="1" w:styleId="Corpsdetexte21">
    <w:name w:val="Corps de texte 21"/>
    <w:basedOn w:val="Normal"/>
    <w:pPr>
      <w:overflowPunct w:val="0"/>
      <w:autoSpaceDE w:val="0"/>
      <w:autoSpaceDN w:val="0"/>
      <w:adjustRightInd w:val="0"/>
      <w:jc w:val="both"/>
      <w:textAlignment w:val="baseline"/>
    </w:pPr>
    <w:rPr>
      <w:sz w:val="28"/>
      <w:szCs w:val="20"/>
    </w:rPr>
  </w:style>
  <w:style w:type="character" w:customStyle="1" w:styleId="PieddepageCar">
    <w:name w:val="Pied de page Car"/>
    <w:link w:val="Pieddepage"/>
    <w:uiPriority w:val="99"/>
    <w:locked/>
    <w:rPr>
      <w:snapToGrid w:val="0"/>
      <w:lang w:val="fr-FR" w:eastAsia="fr-FR" w:bidi="ar-SA"/>
    </w:rPr>
  </w:style>
  <w:style w:type="paragraph" w:customStyle="1" w:styleId="BodyText21">
    <w:name w:val="Body Text 21"/>
    <w:basedOn w:val="Normal"/>
    <w:pPr>
      <w:ind w:left="708"/>
      <w:jc w:val="center"/>
    </w:pPr>
    <w:rPr>
      <w:b/>
      <w:snapToGrid w:val="0"/>
      <w:sz w:val="28"/>
      <w:szCs w:val="20"/>
    </w:rPr>
  </w:style>
  <w:style w:type="paragraph" w:customStyle="1" w:styleId="Standart">
    <w:name w:val="Standart"/>
    <w:basedOn w:val="Normal"/>
    <w:qFormat/>
    <w:rPr>
      <w:rFonts w:ascii="Arial" w:hAnsi="Arial"/>
      <w:szCs w:val="20"/>
      <w:lang w:val="de-DE"/>
    </w:rPr>
  </w:style>
  <w:style w:type="paragraph" w:customStyle="1" w:styleId="Corpsdetexte31">
    <w:name w:val="Corps de texte 31"/>
    <w:basedOn w:val="Normal"/>
    <w:qFormat/>
    <w:pPr>
      <w:overflowPunct w:val="0"/>
      <w:autoSpaceDE w:val="0"/>
      <w:autoSpaceDN w:val="0"/>
      <w:adjustRightInd w:val="0"/>
      <w:jc w:val="both"/>
      <w:textAlignment w:val="baseline"/>
    </w:pPr>
    <w:rPr>
      <w:sz w:val="22"/>
      <w:szCs w:val="20"/>
      <w:lang w:val="fr-CA"/>
    </w:rPr>
  </w:style>
  <w:style w:type="paragraph" w:customStyle="1" w:styleId="Style1">
    <w:name w:val="Style1"/>
    <w:basedOn w:val="Normal"/>
    <w:pPr>
      <w:spacing w:before="120"/>
      <w:jc w:val="both"/>
    </w:pPr>
    <w:rPr>
      <w:rFonts w:ascii="Arial Narrow" w:hAnsi="Arial Narrow"/>
      <w:szCs w:val="20"/>
      <w:lang w:val="fr-CA"/>
    </w:rPr>
  </w:style>
  <w:style w:type="paragraph" w:customStyle="1" w:styleId="ap">
    <w:name w:val="ap"/>
    <w:basedOn w:val="Normal"/>
    <w:pPr>
      <w:spacing w:before="240"/>
      <w:jc w:val="both"/>
    </w:pPr>
    <w:rPr>
      <w:rFonts w:ascii="Bookman" w:hAnsi="Bookman"/>
      <w:b/>
      <w:bCs/>
      <w:i/>
      <w:iCs/>
      <w:sz w:val="28"/>
      <w:szCs w:val="33"/>
    </w:rPr>
  </w:style>
  <w:style w:type="paragraph" w:customStyle="1" w:styleId="Russite">
    <w:name w:val="Réussite"/>
    <w:basedOn w:val="Normal"/>
    <w:pPr>
      <w:tabs>
        <w:tab w:val="left" w:pos="360"/>
      </w:tabs>
      <w:spacing w:before="60" w:after="60"/>
      <w:ind w:left="360" w:hanging="360"/>
      <w:jc w:val="both"/>
    </w:pPr>
    <w:rPr>
      <w:sz w:val="22"/>
      <w:szCs w:val="20"/>
    </w:rPr>
  </w:style>
  <w:style w:type="paragraph" w:customStyle="1" w:styleId="xl24">
    <w:name w:val="xl24"/>
    <w:basedOn w:val="Normal"/>
    <w:pPr>
      <w:pBdr>
        <w:bottom w:val="single" w:sz="4" w:space="0" w:color="auto"/>
        <w:right w:val="single" w:sz="12" w:space="0" w:color="auto"/>
      </w:pBdr>
      <w:spacing w:before="100" w:beforeAutospacing="1" w:after="100" w:afterAutospacing="1"/>
      <w:textAlignment w:val="top"/>
    </w:pPr>
    <w:rPr>
      <w:rFonts w:eastAsia="Arial Unicode MS"/>
    </w:rPr>
  </w:style>
  <w:style w:type="paragraph" w:customStyle="1" w:styleId="lettre">
    <w:name w:val="lettre"/>
    <w:basedOn w:val="Normal"/>
    <w:pPr>
      <w:autoSpaceDE w:val="0"/>
      <w:autoSpaceDN w:val="0"/>
      <w:spacing w:before="120"/>
    </w:pPr>
  </w:style>
  <w:style w:type="paragraph" w:customStyle="1" w:styleId="Tiret2">
    <w:name w:val="Tiret 2"/>
    <w:basedOn w:val="Tiret"/>
    <w:pPr>
      <w:tabs>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pPr>
      <w:tabs>
        <w:tab w:val="left" w:pos="720"/>
        <w:tab w:val="left" w:pos="1928"/>
      </w:tabs>
      <w:spacing w:before="120"/>
      <w:ind w:left="1928" w:hanging="227"/>
    </w:pPr>
  </w:style>
  <w:style w:type="paragraph" w:customStyle="1" w:styleId="Texte">
    <w:name w:val="Texte"/>
    <w:basedOn w:val="Normal"/>
    <w:pPr>
      <w:keepLines/>
      <w:spacing w:before="240"/>
      <w:ind w:left="1134"/>
      <w:jc w:val="both"/>
    </w:pPr>
    <w:rPr>
      <w:color w:val="000000"/>
      <w:szCs w:val="20"/>
    </w:rPr>
  </w:style>
  <w:style w:type="paragraph" w:customStyle="1" w:styleId="MNtitre3">
    <w:name w:val="MN titre3"/>
    <w:basedOn w:val="MNtitre2"/>
    <w:rPr>
      <w:sz w:val="28"/>
    </w:rPr>
  </w:style>
  <w:style w:type="paragraph" w:customStyle="1" w:styleId="MNtitre2">
    <w:name w:val="MN titre2"/>
    <w:basedOn w:val="Normal"/>
    <w:rPr>
      <w:sz w:val="32"/>
    </w:rPr>
  </w:style>
  <w:style w:type="character" w:customStyle="1" w:styleId="NotedebasdepageCar">
    <w:name w:val="Note de bas de page Car"/>
    <w:link w:val="Notedebasdepage"/>
    <w:semiHidden/>
    <w:locked/>
    <w:rPr>
      <w:lang w:val="fr-FR" w:eastAsia="fr-FR" w:bidi="ar-SA"/>
    </w:rPr>
  </w:style>
  <w:style w:type="paragraph" w:customStyle="1" w:styleId="Effectif">
    <w:name w:val="Effectif"/>
    <w:basedOn w:val="Normal"/>
    <w:pPr>
      <w:widowControl w:val="0"/>
      <w:tabs>
        <w:tab w:val="right" w:pos="13467"/>
      </w:tabs>
      <w:jc w:val="center"/>
    </w:pPr>
    <w:rPr>
      <w:rFonts w:ascii="Arial" w:hAnsi="Arial"/>
      <w:b/>
      <w:szCs w:val="20"/>
    </w:rPr>
  </w:style>
  <w:style w:type="paragraph" w:customStyle="1" w:styleId="Head22">
    <w:name w:val="Head 2.2"/>
    <w:basedOn w:val="Normal"/>
    <w:pPr>
      <w:suppressAutoHyphens/>
      <w:autoSpaceDE w:val="0"/>
      <w:autoSpaceDN w:val="0"/>
      <w:ind w:left="360" w:hanging="360"/>
    </w:pPr>
    <w:rPr>
      <w:b/>
      <w:bCs/>
    </w:rPr>
  </w:style>
  <w:style w:type="paragraph" w:customStyle="1" w:styleId="textes">
    <w:name w:val="textes"/>
    <w:basedOn w:val="Normal"/>
    <w:pPr>
      <w:spacing w:before="100" w:beforeAutospacing="1" w:after="100" w:afterAutospacing="1"/>
    </w:pPr>
    <w:rPr>
      <w:rFonts w:ascii="Arial" w:hAnsi="Arial" w:cs="Arial"/>
      <w:sz w:val="22"/>
      <w:szCs w:val="22"/>
    </w:rPr>
  </w:style>
  <w:style w:type="paragraph" w:customStyle="1" w:styleId="style11">
    <w:name w:val="style11"/>
    <w:basedOn w:val="Normal"/>
    <w:pPr>
      <w:spacing w:before="100" w:beforeAutospacing="1" w:after="100" w:afterAutospacing="1"/>
    </w:pPr>
    <w:rPr>
      <w:color w:val="092264"/>
    </w:rPr>
  </w:style>
  <w:style w:type="paragraph" w:customStyle="1" w:styleId="CarCarCarCar">
    <w:name w:val="Car Car Car Car"/>
    <w:basedOn w:val="Normal"/>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pPr>
      <w:spacing w:after="160" w:line="240" w:lineRule="exact"/>
    </w:pPr>
    <w:rPr>
      <w:rFonts w:ascii="Verdana" w:hAnsi="Verdana"/>
      <w:sz w:val="20"/>
      <w:szCs w:val="20"/>
      <w:lang w:val="en-US" w:eastAsia="en-US"/>
    </w:rPr>
  </w:style>
  <w:style w:type="paragraph" w:customStyle="1" w:styleId="CarCarCar1Car">
    <w:name w:val="Car Car Car1 Car"/>
    <w:basedOn w:val="Normal"/>
    <w:pPr>
      <w:spacing w:after="160" w:line="240" w:lineRule="exact"/>
    </w:pPr>
    <w:rPr>
      <w:rFonts w:ascii="Verdana" w:hAnsi="Verdana"/>
      <w:sz w:val="20"/>
      <w:szCs w:val="20"/>
      <w:lang w:val="en-US" w:eastAsia="en-US"/>
    </w:rPr>
  </w:style>
  <w:style w:type="paragraph" w:customStyle="1" w:styleId="Car">
    <w:name w:val="Car"/>
    <w:basedOn w:val="Normal"/>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pPr>
      <w:spacing w:after="160" w:line="240" w:lineRule="exact"/>
    </w:pPr>
    <w:rPr>
      <w:rFonts w:ascii="Verdana" w:hAnsi="Verdana"/>
      <w:sz w:val="20"/>
      <w:szCs w:val="20"/>
      <w:lang w:val="en-US" w:eastAsia="en-US"/>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font6">
    <w:name w:val="font6"/>
    <w:basedOn w:val="Normal"/>
    <w:pPr>
      <w:spacing w:before="100" w:beforeAutospacing="1" w:after="100" w:afterAutospacing="1"/>
    </w:pPr>
    <w:rPr>
      <w:rFonts w:ascii="Arial Narrow" w:hAnsi="Arial Narrow"/>
      <w:b/>
      <w:bCs/>
      <w:sz w:val="20"/>
      <w:szCs w:val="20"/>
    </w:rPr>
  </w:style>
  <w:style w:type="paragraph" w:customStyle="1" w:styleId="font7">
    <w:name w:val="font7"/>
    <w:basedOn w:val="Normal"/>
    <w:pPr>
      <w:spacing w:before="100" w:beforeAutospacing="1" w:after="100" w:afterAutospacing="1"/>
    </w:pPr>
    <w:rPr>
      <w:rFonts w:ascii="Arial Narrow" w:hAnsi="Arial Narrow"/>
      <w:sz w:val="20"/>
      <w:szCs w:val="20"/>
    </w:rPr>
  </w:style>
  <w:style w:type="paragraph" w:customStyle="1" w:styleId="font8">
    <w:name w:val="font8"/>
    <w:basedOn w:val="Normal"/>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pPr>
      <w:spacing w:before="100" w:beforeAutospacing="1" w:after="100" w:afterAutospacing="1"/>
    </w:pPr>
    <w:rPr>
      <w:rFonts w:ascii="Arial Narrow" w:hAnsi="Arial Narrow"/>
      <w:color w:val="FF0000"/>
      <w:sz w:val="20"/>
      <w:szCs w:val="20"/>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pPr>
      <w:spacing w:after="160" w:line="240" w:lineRule="exact"/>
    </w:pPr>
    <w:rPr>
      <w:rFonts w:ascii="Verdana" w:hAnsi="Verdana"/>
      <w:sz w:val="20"/>
      <w:szCs w:val="20"/>
      <w:lang w:val="en-US" w:eastAsia="en-US"/>
    </w:rPr>
  </w:style>
  <w:style w:type="paragraph" w:customStyle="1" w:styleId="newsection2">
    <w:name w:val="new_section2"/>
    <w:basedOn w:val="Normal"/>
    <w:qFormat/>
    <w:pPr>
      <w:spacing w:before="100" w:beforeAutospacing="1" w:after="100" w:afterAutospacing="1"/>
    </w:pPr>
    <w:rPr>
      <w:sz w:val="26"/>
      <w:szCs w:val="26"/>
    </w:rPr>
  </w:style>
  <w:style w:type="paragraph" w:customStyle="1" w:styleId="newsection">
    <w:name w:val="new_section"/>
    <w:basedOn w:val="Normal"/>
    <w:pPr>
      <w:spacing w:before="100" w:beforeAutospacing="1" w:after="100" w:afterAutospacing="1"/>
    </w:p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1">
    <w:name w:val="1"/>
    <w:basedOn w:val="Normal"/>
    <w:pPr>
      <w:spacing w:after="160" w:line="240" w:lineRule="exact"/>
    </w:pPr>
    <w:rPr>
      <w:rFonts w:ascii="Verdana" w:hAnsi="Verdana" w:cs="Verdana"/>
      <w:sz w:val="20"/>
      <w:szCs w:val="20"/>
      <w:lang w:val="en-US" w:eastAsia="en-US"/>
    </w:rPr>
  </w:style>
  <w:style w:type="paragraph" w:customStyle="1" w:styleId="2">
    <w:name w:val="2"/>
    <w:basedOn w:val="Normal"/>
    <w:pPr>
      <w:spacing w:after="160" w:line="240" w:lineRule="exact"/>
    </w:pPr>
    <w:rPr>
      <w:rFonts w:ascii="Verdana" w:hAnsi="Verdana" w:cs="Verdana"/>
      <w:sz w:val="20"/>
      <w:szCs w:val="20"/>
      <w:lang w:val="en-US" w:eastAsia="en-US"/>
    </w:rPr>
  </w:style>
  <w:style w:type="paragraph" w:customStyle="1" w:styleId="CharChar11">
    <w:name w:val="Char Char11"/>
    <w:basedOn w:val="Normal"/>
    <w:pPr>
      <w:spacing w:after="160" w:line="360" w:lineRule="auto"/>
      <w:jc w:val="both"/>
    </w:pPr>
    <w:rPr>
      <w:b/>
      <w:sz w:val="22"/>
      <w:szCs w:val="22"/>
      <w:lang w:eastAsia="en-US"/>
    </w:rPr>
  </w:style>
  <w:style w:type="paragraph" w:customStyle="1" w:styleId="CarCarCarCarCarCarCarCarCarCar1">
    <w:name w:val="Car Car Car Car Car Car Car Car Car Car1"/>
    <w:basedOn w:val="Normal"/>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pPr>
      <w:spacing w:after="160" w:line="240" w:lineRule="exact"/>
    </w:pPr>
    <w:rPr>
      <w:rFonts w:ascii="Verdana" w:hAnsi="Verdana"/>
      <w:sz w:val="20"/>
      <w:szCs w:val="20"/>
      <w:lang w:val="en-US" w:eastAsia="en-US"/>
    </w:rPr>
  </w:style>
  <w:style w:type="paragraph" w:styleId="Paragraphedeliste">
    <w:name w:val="List Paragraph"/>
    <w:basedOn w:val="Normal"/>
    <w:link w:val="ParagraphedelisteCar"/>
    <w:uiPriority w:val="34"/>
    <w:qFormat/>
    <w:pPr>
      <w:ind w:left="708"/>
    </w:pPr>
  </w:style>
  <w:style w:type="paragraph" w:customStyle="1" w:styleId="CarCarCar1Car1">
    <w:name w:val="Car Car Car1 Car1"/>
    <w:basedOn w:val="Normal"/>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pPr>
      <w:spacing w:after="160" w:line="240" w:lineRule="exact"/>
    </w:pPr>
    <w:rPr>
      <w:rFonts w:ascii="Verdana" w:hAnsi="Verdana"/>
      <w:sz w:val="20"/>
      <w:szCs w:val="20"/>
      <w:lang w:val="en-US" w:eastAsia="en-US"/>
    </w:rPr>
  </w:style>
  <w:style w:type="paragraph" w:customStyle="1" w:styleId="titre1">
    <w:name w:val="titre 1"/>
    <w:basedOn w:val="Normal"/>
    <w:pPr>
      <w:numPr>
        <w:numId w:val="1"/>
      </w:numPr>
      <w:spacing w:after="160" w:line="240" w:lineRule="exact"/>
    </w:pPr>
    <w:rPr>
      <w:b/>
      <w:lang w:val="en-US" w:eastAsia="en-US"/>
    </w:rPr>
  </w:style>
  <w:style w:type="character" w:customStyle="1" w:styleId="petittextegris1">
    <w:name w:val="petit_texte_gris1"/>
    <w:rPr>
      <w:rFonts w:ascii="Arial" w:hAnsi="Arial" w:cs="Arial" w:hint="default"/>
      <w:color w:val="333333"/>
      <w:sz w:val="17"/>
      <w:szCs w:val="17"/>
    </w:rPr>
  </w:style>
  <w:style w:type="paragraph" w:customStyle="1" w:styleId="producttitle">
    <w:name w:val="product_title"/>
    <w:basedOn w:val="Normal"/>
    <w:pPr>
      <w:spacing w:before="100" w:beforeAutospacing="1" w:after="100" w:afterAutospacing="1"/>
    </w:pPr>
  </w:style>
  <w:style w:type="character" w:customStyle="1" w:styleId="Titre2Car">
    <w:name w:val="Titre 2 Car"/>
    <w:link w:val="Titre2"/>
    <w:rPr>
      <w:b/>
      <w:snapToGrid w:val="0"/>
      <w:sz w:val="28"/>
      <w:u w:val="single"/>
    </w:rPr>
  </w:style>
  <w:style w:type="character" w:customStyle="1" w:styleId="Corpsdetexte2Car">
    <w:name w:val="Corps de texte 2 Car"/>
    <w:link w:val="Corpsdetexte2"/>
    <w:rPr>
      <w:snapToGrid w:val="0"/>
      <w:sz w:val="24"/>
    </w:rPr>
  </w:style>
  <w:style w:type="character" w:customStyle="1" w:styleId="En-tteCar">
    <w:name w:val="En-tête Car"/>
    <w:link w:val="En-tte"/>
    <w:uiPriority w:val="99"/>
    <w:rPr>
      <w:snapToGrid w:val="0"/>
    </w:rPr>
  </w:style>
  <w:style w:type="character" w:customStyle="1" w:styleId="CorpsdetexteCar">
    <w:name w:val="Corps de texte Car"/>
    <w:link w:val="Corpsdetexte"/>
    <w:rPr>
      <w:snapToGrid w:val="0"/>
      <w:sz w:val="28"/>
    </w:rPr>
  </w:style>
  <w:style w:type="character" w:customStyle="1" w:styleId="Corpsdetexte3Car">
    <w:name w:val="Corps de texte 3 Car"/>
    <w:link w:val="Corpsdetexte3"/>
    <w:rPr>
      <w:b/>
      <w:snapToGrid w:val="0"/>
    </w:rPr>
  </w:style>
  <w:style w:type="character" w:customStyle="1" w:styleId="RetraitcorpsdetexteCar">
    <w:name w:val="Retrait corps de texte Car"/>
    <w:link w:val="Retraitcorpsdetexte"/>
    <w:rPr>
      <w:snapToGrid w:val="0"/>
      <w:sz w:val="24"/>
    </w:rPr>
  </w:style>
  <w:style w:type="character" w:customStyle="1" w:styleId="Retraitcorpsdetexte2Car">
    <w:name w:val="Retrait corps de texte 2 Car"/>
    <w:link w:val="Retraitcorpsdetexte2"/>
    <w:rPr>
      <w:rFonts w:ascii="Arial" w:hAnsi="Arial" w:cs="Arial"/>
      <w:bCs/>
      <w:snapToGrid w:val="0"/>
      <w:sz w:val="28"/>
    </w:rPr>
  </w:style>
  <w:style w:type="character" w:customStyle="1" w:styleId="ParagraphedelisteCar">
    <w:name w:val="Paragraphe de liste Car"/>
    <w:link w:val="Paragraphedeliste"/>
    <w:uiPriority w:val="34"/>
    <w:locked/>
    <w:rPr>
      <w:sz w:val="24"/>
      <w:szCs w:val="24"/>
    </w:rPr>
  </w:style>
  <w:style w:type="paragraph" w:customStyle="1" w:styleId="Paragraphedeliste1">
    <w:name w:val="Paragraphe de liste1"/>
    <w:basedOn w:val="Normal"/>
    <w:pPr>
      <w:ind w:left="720"/>
      <w:contextualSpacing/>
    </w:pPr>
    <w:rPr>
      <w:rFonts w:ascii="Cambria" w:eastAsia="MS Mincho" w:hAnsi="Cambria"/>
    </w:rPr>
  </w:style>
  <w:style w:type="character" w:customStyle="1" w:styleId="Corpsdutexte51">
    <w:name w:val="Corps du texte (51)_"/>
    <w:link w:val="Corpsdutexte510"/>
    <w:rPr>
      <w:rFonts w:ascii="Tahoma" w:eastAsia="Tahoma" w:hAnsi="Tahoma" w:cs="Tahoma"/>
      <w:sz w:val="21"/>
      <w:szCs w:val="21"/>
      <w:shd w:val="clear" w:color="auto" w:fill="FFFFFF"/>
    </w:rPr>
  </w:style>
  <w:style w:type="paragraph" w:customStyle="1" w:styleId="Corpsdutexte510">
    <w:name w:val="Corps du texte (51)"/>
    <w:basedOn w:val="Normal"/>
    <w:link w:val="Corpsdutexte51"/>
    <w:pPr>
      <w:shd w:val="clear" w:color="auto" w:fill="FFFFFF"/>
      <w:spacing w:before="1860" w:line="306" w:lineRule="exact"/>
      <w:ind w:hanging="360"/>
    </w:pPr>
    <w:rPr>
      <w:rFonts w:ascii="Tahoma" w:eastAsia="Tahoma" w:hAnsi="Tahoma"/>
      <w:sz w:val="21"/>
      <w:szCs w:val="21"/>
    </w:rPr>
  </w:style>
  <w:style w:type="character" w:customStyle="1" w:styleId="ircsu">
    <w:name w:val="irc_su"/>
  </w:style>
  <w:style w:type="paragraph" w:customStyle="1" w:styleId="corpstextepuces">
    <w:name w:val="corps texte puces"/>
    <w:basedOn w:val="Corpsdetexte3"/>
    <w:pPr>
      <w:numPr>
        <w:numId w:val="2"/>
      </w:numPr>
      <w:tabs>
        <w:tab w:val="clear" w:pos="3686"/>
      </w:tabs>
    </w:pPr>
    <w:rPr>
      <w:b w:val="0"/>
      <w:bCs/>
      <w:snapToGrid/>
      <w:sz w:val="24"/>
      <w:szCs w:val="24"/>
    </w:rPr>
  </w:style>
  <w:style w:type="paragraph" w:customStyle="1" w:styleId="xl65">
    <w:name w:val="xl65"/>
    <w:basedOn w:val="Normal"/>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module">
    <w:name w:val="module"/>
    <w:basedOn w:val="Corpsdetexte"/>
    <w:link w:val="moduleCar"/>
    <w:pPr>
      <w:ind w:right="110"/>
      <w:jc w:val="both"/>
    </w:pPr>
    <w:rPr>
      <w:snapToGrid/>
      <w:sz w:val="24"/>
      <w:szCs w:val="24"/>
      <w:lang w:val="fr-CA"/>
    </w:rPr>
  </w:style>
  <w:style w:type="character" w:customStyle="1" w:styleId="moduleCar">
    <w:name w:val="module Car"/>
    <w:link w:val="module"/>
    <w:rPr>
      <w:sz w:val="24"/>
      <w:szCs w:val="24"/>
      <w:lang w:val="fr-CA"/>
    </w:rPr>
  </w:style>
  <w:style w:type="character" w:customStyle="1" w:styleId="CommentaireCar">
    <w:name w:val="Commentaire Car"/>
    <w:link w:val="Commentaire"/>
    <w:semiHidden/>
  </w:style>
  <w:style w:type="paragraph" w:customStyle="1" w:styleId="Corpsdetexte22">
    <w:name w:val="Corps de texte 22"/>
    <w:basedOn w:val="Normal"/>
    <w:pPr>
      <w:jc w:val="both"/>
    </w:pPr>
    <w:rPr>
      <w:rFonts w:ascii="Arial" w:hAnsi="Arial"/>
    </w:rPr>
  </w:style>
  <w:style w:type="character" w:customStyle="1" w:styleId="TextedebullesCar">
    <w:name w:val="Texte de bulles Car"/>
    <w:link w:val="Textedebulles"/>
    <w:uiPriority w:val="99"/>
    <w:rPr>
      <w:rFonts w:ascii="Tahoma" w:hAnsi="Tahoma" w:cs="Tahoma"/>
      <w:sz w:val="16"/>
      <w:szCs w:val="16"/>
    </w:rPr>
  </w:style>
  <w:style w:type="paragraph" w:customStyle="1" w:styleId="CharChar121">
    <w:name w:val="Char Char121"/>
    <w:basedOn w:val="Normal"/>
    <w:pPr>
      <w:spacing w:after="160" w:line="240" w:lineRule="exact"/>
    </w:pPr>
    <w:rPr>
      <w:rFonts w:ascii="Verdana" w:hAnsi="Verdana"/>
      <w:sz w:val="20"/>
      <w:szCs w:val="20"/>
      <w:lang w:val="en-US" w:eastAsia="en-US"/>
    </w:rPr>
  </w:style>
  <w:style w:type="character" w:customStyle="1" w:styleId="ObjetducommentaireCar">
    <w:name w:val="Objet du commentaire Car"/>
    <w:basedOn w:val="CommentaireCar"/>
    <w:link w:val="Objetducommentaire"/>
    <w:semiHidden/>
    <w:rPr>
      <w:b/>
      <w:bCs/>
    </w:rPr>
  </w:style>
  <w:style w:type="character" w:customStyle="1" w:styleId="apple-converted-space">
    <w:name w:val="apple-converted-space"/>
    <w:basedOn w:val="Policepardfaut"/>
  </w:style>
  <w:style w:type="paragraph" w:customStyle="1" w:styleId="Normalarial">
    <w:name w:val="Normal + arial"/>
    <w:basedOn w:val="Normal"/>
    <w:pPr>
      <w:spacing w:before="180" w:line="320" w:lineRule="auto"/>
      <w:ind w:left="180" w:right="-108"/>
      <w:jc w:val="both"/>
    </w:pPr>
    <w:rPr>
      <w:i/>
      <w:iCs/>
    </w:rPr>
  </w:style>
  <w:style w:type="paragraph" w:customStyle="1" w:styleId="Rvision1">
    <w:name w:val="Révision1"/>
    <w:hidden/>
    <w:uiPriority w:val="99"/>
    <w:semiHidden/>
    <w:rPr>
      <w:rFonts w:eastAsia="Times New Roman"/>
      <w:sz w:val="24"/>
      <w:szCs w:val="24"/>
    </w:rPr>
  </w:style>
  <w:style w:type="paragraph" w:customStyle="1" w:styleId="TableText">
    <w:name w:val="Table Text"/>
    <w:basedOn w:val="Normal"/>
    <w:pPr>
      <w:widowControl w:val="0"/>
    </w:pPr>
  </w:style>
  <w:style w:type="paragraph" w:customStyle="1" w:styleId="m1671630087794048438default">
    <w:name w:val="m_1671630087794048438default"/>
    <w:basedOn w:val="Normal"/>
    <w:pPr>
      <w:spacing w:before="100" w:beforeAutospacing="1" w:after="100" w:afterAutospacing="1"/>
    </w:pPr>
  </w:style>
  <w:style w:type="paragraph" w:customStyle="1" w:styleId="CharChar12">
    <w:name w:val="Char Char12"/>
    <w:basedOn w:val="Normal"/>
    <w:pPr>
      <w:spacing w:after="160" w:line="240" w:lineRule="exact"/>
    </w:pPr>
    <w:rPr>
      <w:rFonts w:ascii="Verdana" w:hAnsi="Verdana"/>
      <w:sz w:val="20"/>
      <w:szCs w:val="20"/>
      <w:lang w:val="en-US" w:eastAsia="en-US"/>
    </w:rPr>
  </w:style>
  <w:style w:type="paragraph" w:customStyle="1" w:styleId="xl63">
    <w:name w:val="xl63"/>
    <w:basedOn w:val="Normal"/>
    <w:pPr>
      <w:spacing w:before="100" w:beforeAutospacing="1" w:after="100" w:afterAutospacing="1"/>
    </w:pPr>
    <w:rPr>
      <w:b/>
      <w:bCs/>
    </w:rPr>
  </w:style>
  <w:style w:type="paragraph" w:customStyle="1" w:styleId="xl64">
    <w:name w:val="xl64"/>
    <w:basedOn w:val="Normal"/>
    <w:pPr>
      <w:spacing w:before="100" w:beforeAutospacing="1" w:after="100" w:afterAutospacing="1"/>
      <w:jc w:val="center"/>
      <w:textAlignment w:val="center"/>
    </w:pPr>
  </w:style>
  <w:style w:type="paragraph" w:customStyle="1" w:styleId="xl90">
    <w:name w:val="xl90"/>
    <w:basedOn w:val="Normal"/>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basedOn w:val="Policepardfaut"/>
    <w:link w:val="Titre10"/>
    <w:rPr>
      <w:b/>
      <w:snapToGrid w:val="0"/>
    </w:rPr>
  </w:style>
  <w:style w:type="character" w:customStyle="1" w:styleId="Titre3Car">
    <w:name w:val="Titre 3 Car"/>
    <w:basedOn w:val="Policepardfaut"/>
    <w:link w:val="Titre3"/>
    <w:rPr>
      <w:b/>
      <w:sz w:val="96"/>
      <w:szCs w:val="24"/>
      <w:bdr w:val="single" w:sz="48" w:space="0" w:color="auto"/>
    </w:rPr>
  </w:style>
  <w:style w:type="character" w:customStyle="1" w:styleId="Titre4Car">
    <w:name w:val="Titre 4 Car"/>
    <w:basedOn w:val="Policepardfaut"/>
    <w:link w:val="Titre4"/>
    <w:rPr>
      <w:b/>
      <w:snapToGrid w:val="0"/>
      <w:sz w:val="24"/>
    </w:rPr>
  </w:style>
  <w:style w:type="character" w:customStyle="1" w:styleId="Titre5Car">
    <w:name w:val="Titre 5 Car"/>
    <w:basedOn w:val="Policepardfaut"/>
    <w:link w:val="Titre5"/>
    <w:rPr>
      <w:b/>
      <w:snapToGrid w:val="0"/>
      <w:sz w:val="36"/>
    </w:rPr>
  </w:style>
  <w:style w:type="character" w:customStyle="1" w:styleId="Titre6Car">
    <w:name w:val="Titre 6 Car"/>
    <w:basedOn w:val="Policepardfaut"/>
    <w:link w:val="Titre6"/>
    <w:rPr>
      <w:b/>
      <w:snapToGrid w:val="0"/>
      <w:sz w:val="32"/>
      <w:u w:val="single"/>
    </w:rPr>
  </w:style>
  <w:style w:type="character" w:customStyle="1" w:styleId="Titre7Car">
    <w:name w:val="Titre 7 Car"/>
    <w:basedOn w:val="Policepardfaut"/>
    <w:link w:val="Titre7"/>
    <w:rPr>
      <w:rFonts w:ascii="Arial" w:hAnsi="Arial"/>
      <w:b/>
      <w:snapToGrid w:val="0"/>
      <w:color w:val="000000"/>
      <w:sz w:val="24"/>
    </w:rPr>
  </w:style>
  <w:style w:type="character" w:customStyle="1" w:styleId="Titre8Car">
    <w:name w:val="Titre 8 Car"/>
    <w:basedOn w:val="Policepardfaut"/>
    <w:link w:val="Titre8"/>
    <w:rPr>
      <w:snapToGrid w:val="0"/>
      <w:sz w:val="24"/>
    </w:rPr>
  </w:style>
  <w:style w:type="character" w:customStyle="1" w:styleId="Titre9Car">
    <w:name w:val="Titre 9 Car"/>
    <w:basedOn w:val="Policepardfaut"/>
    <w:link w:val="Titre9"/>
    <w:rPr>
      <w:b/>
      <w:snapToGrid w:val="0"/>
      <w:sz w:val="32"/>
    </w:rPr>
  </w:style>
  <w:style w:type="character" w:customStyle="1" w:styleId="Retraitcorpsdetexte3Car">
    <w:name w:val="Retrait corps de texte 3 Car"/>
    <w:basedOn w:val="Policepardfaut"/>
    <w:link w:val="Retraitcorpsdetexte3"/>
    <w:rPr>
      <w:rFonts w:ascii="Comic Sans MS" w:hAnsi="Comic Sans MS"/>
      <w:snapToGrid w:val="0"/>
      <w:sz w:val="36"/>
    </w:rPr>
  </w:style>
  <w:style w:type="character" w:customStyle="1" w:styleId="TitreCar">
    <w:name w:val="Titre Car"/>
    <w:basedOn w:val="Policepardfaut"/>
    <w:link w:val="Titre"/>
    <w:rPr>
      <w:b/>
      <w:sz w:val="44"/>
      <w:u w:val="single"/>
    </w:rPr>
  </w:style>
  <w:style w:type="character" w:customStyle="1" w:styleId="Sous-titreCar">
    <w:name w:val="Sous-titre Car"/>
    <w:basedOn w:val="Policepardfaut"/>
    <w:link w:val="Sous-titre"/>
    <w:rPr>
      <w:sz w:val="24"/>
      <w:szCs w:val="24"/>
      <w:lang w:val="fr-BE"/>
    </w:rPr>
  </w:style>
  <w:style w:type="character" w:customStyle="1" w:styleId="ExplorateurdedocumentsCar">
    <w:name w:val="Explorateur de documents Car"/>
    <w:basedOn w:val="Policepardfaut"/>
    <w:link w:val="Explorateurdedocuments"/>
    <w:semiHidden/>
    <w:rPr>
      <w:rFonts w:ascii="Tahoma" w:hAnsi="Tahoma"/>
      <w:shd w:val="clear" w:color="auto" w:fill="000080"/>
    </w:rPr>
  </w:style>
  <w:style w:type="character" w:customStyle="1" w:styleId="PrformatHTMLCar">
    <w:name w:val="Préformaté HTML Car"/>
    <w:basedOn w:val="Policepardfaut"/>
    <w:link w:val="PrformatHTML"/>
    <w:semiHidden/>
    <w:rPr>
      <w:rFonts w:ascii="Courier New" w:hAnsi="Courier New"/>
      <w:lang w:val="zh-CN" w:eastAsia="zh-CN"/>
    </w:rPr>
  </w:style>
  <w:style w:type="paragraph" w:customStyle="1" w:styleId="AOA">
    <w:name w:val="AO(A)"/>
    <w:basedOn w:val="Normal"/>
    <w:next w:val="Normal"/>
    <w:pPr>
      <w:numPr>
        <w:numId w:val="3"/>
      </w:numPr>
      <w:spacing w:before="240" w:line="260" w:lineRule="atLeast"/>
      <w:jc w:val="both"/>
    </w:pPr>
    <w:rPr>
      <w:rFonts w:eastAsiaTheme="minorHAnsi"/>
      <w:sz w:val="22"/>
      <w:szCs w:val="22"/>
      <w:lang w:val="en-GB" w:eastAsia="en-US"/>
    </w:rPr>
  </w:style>
  <w:style w:type="paragraph" w:customStyle="1" w:styleId="xmsonormal">
    <w:name w:val="x_msonormal"/>
    <w:basedOn w:val="Normal"/>
    <w:pPr>
      <w:spacing w:before="100" w:beforeAutospacing="1" w:after="100" w:afterAutospacing="1"/>
    </w:pPr>
  </w:style>
  <w:style w:type="paragraph" w:customStyle="1" w:styleId="xmsoblocktext">
    <w:name w:val="x_msoblocktext"/>
    <w:basedOn w:val="Normal"/>
    <w:pPr>
      <w:spacing w:before="100" w:beforeAutospacing="1" w:after="100" w:afterAutospacing="1"/>
    </w:pPr>
  </w:style>
  <w:style w:type="paragraph" w:customStyle="1" w:styleId="CharChar13">
    <w:name w:val="Char Char13"/>
    <w:basedOn w:val="Normal"/>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6ECE43AC-D4F8-47E1-AF0E-46381320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9615</Words>
  <Characters>52885</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62376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cp:lastModifiedBy>ASMAA HSAINI</cp:lastModifiedBy>
  <cp:revision>3</cp:revision>
  <cp:lastPrinted>2024-01-08T13:06:00Z</cp:lastPrinted>
  <dcterms:created xsi:type="dcterms:W3CDTF">2024-01-08T13:24:00Z</dcterms:created>
  <dcterms:modified xsi:type="dcterms:W3CDTF">2024-01-08T13:47:00Z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y fmtid="{D5CDD505-2E9C-101B-9397-08002B2CF9AE}" pid="3" name="KSOProductBuildVer">
    <vt:lpwstr>1036-12.2.0.13359</vt:lpwstr>
  </property>
  <property fmtid="{D5CDD505-2E9C-101B-9397-08002B2CF9AE}" pid="4" name="ICV">
    <vt:lpwstr>3698A1C55A39421DB6CE80CA26804AEB_13</vt:lpwstr>
  </property>
</Properties>
</file>